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04EE7" w14:textId="77777777" w:rsidR="00C16D19" w:rsidRPr="00E0194F" w:rsidRDefault="00BB1DBD" w:rsidP="00082D1D">
      <w:pPr>
        <w:jc w:val="center"/>
        <w:rPr>
          <w:b/>
          <w:bCs/>
          <w:color w:val="4472C4" w:themeColor="accent1"/>
          <w:sz w:val="40"/>
          <w:szCs w:val="40"/>
        </w:rPr>
      </w:pPr>
      <w:r w:rsidRPr="00E0194F">
        <w:rPr>
          <w:b/>
          <w:bCs/>
          <w:color w:val="4472C4" w:themeColor="accent1"/>
          <w:sz w:val="40"/>
          <w:szCs w:val="40"/>
        </w:rPr>
        <w:t>W</w:t>
      </w:r>
      <w:r w:rsidR="00C16D19" w:rsidRPr="00E0194F">
        <w:rPr>
          <w:b/>
          <w:bCs/>
          <w:color w:val="4472C4" w:themeColor="accent1"/>
          <w:sz w:val="40"/>
          <w:szCs w:val="40"/>
        </w:rPr>
        <w:t xml:space="preserve">orkforce </w:t>
      </w:r>
      <w:r w:rsidRPr="00E0194F">
        <w:rPr>
          <w:b/>
          <w:bCs/>
          <w:color w:val="4472C4" w:themeColor="accent1"/>
          <w:sz w:val="40"/>
          <w:szCs w:val="40"/>
        </w:rPr>
        <w:t>R</w:t>
      </w:r>
      <w:r w:rsidR="00C16D19" w:rsidRPr="00E0194F">
        <w:rPr>
          <w:b/>
          <w:bCs/>
          <w:color w:val="4472C4" w:themeColor="accent1"/>
          <w:sz w:val="40"/>
          <w:szCs w:val="40"/>
        </w:rPr>
        <w:t xml:space="preserve">ace </w:t>
      </w:r>
      <w:r w:rsidRPr="00E0194F">
        <w:rPr>
          <w:b/>
          <w:bCs/>
          <w:color w:val="4472C4" w:themeColor="accent1"/>
          <w:sz w:val="40"/>
          <w:szCs w:val="40"/>
        </w:rPr>
        <w:t>E</w:t>
      </w:r>
      <w:r w:rsidR="00C16D19" w:rsidRPr="00E0194F">
        <w:rPr>
          <w:b/>
          <w:bCs/>
          <w:color w:val="4472C4" w:themeColor="accent1"/>
          <w:sz w:val="40"/>
          <w:szCs w:val="40"/>
        </w:rPr>
        <w:t xml:space="preserve">quality </w:t>
      </w:r>
      <w:r w:rsidRPr="00E0194F">
        <w:rPr>
          <w:b/>
          <w:bCs/>
          <w:color w:val="4472C4" w:themeColor="accent1"/>
          <w:sz w:val="40"/>
          <w:szCs w:val="40"/>
        </w:rPr>
        <w:t>S</w:t>
      </w:r>
      <w:r w:rsidR="00C16D19" w:rsidRPr="00E0194F">
        <w:rPr>
          <w:b/>
          <w:bCs/>
          <w:color w:val="4472C4" w:themeColor="accent1"/>
          <w:sz w:val="40"/>
          <w:szCs w:val="40"/>
        </w:rPr>
        <w:t>tandard (WRES)</w:t>
      </w:r>
    </w:p>
    <w:p w14:paraId="02F90509" w14:textId="2642D7AE" w:rsidR="00BC4F87" w:rsidRPr="00BC4F87" w:rsidRDefault="00C16D19" w:rsidP="00BC4F87">
      <w:pPr>
        <w:jc w:val="center"/>
        <w:rPr>
          <w:b/>
          <w:bCs/>
          <w:color w:val="4472C4" w:themeColor="accent1"/>
          <w:sz w:val="40"/>
          <w:szCs w:val="40"/>
        </w:rPr>
      </w:pPr>
      <w:r w:rsidRPr="00E0194F">
        <w:rPr>
          <w:b/>
          <w:bCs/>
          <w:color w:val="4472C4" w:themeColor="accent1"/>
          <w:sz w:val="40"/>
          <w:szCs w:val="40"/>
        </w:rPr>
        <w:t>NHSBT</w:t>
      </w:r>
      <w:r w:rsidR="00BB1DBD" w:rsidRPr="00E0194F">
        <w:rPr>
          <w:b/>
          <w:bCs/>
          <w:color w:val="4472C4" w:themeColor="accent1"/>
          <w:sz w:val="40"/>
          <w:szCs w:val="40"/>
        </w:rPr>
        <w:t xml:space="preserve"> Data </w:t>
      </w:r>
      <w:r w:rsidR="00082D1D" w:rsidRPr="00E0194F">
        <w:rPr>
          <w:b/>
          <w:bCs/>
          <w:color w:val="4472C4" w:themeColor="accent1"/>
          <w:sz w:val="40"/>
          <w:szCs w:val="40"/>
        </w:rPr>
        <w:t xml:space="preserve">2020 </w:t>
      </w:r>
    </w:p>
    <w:p w14:paraId="64FDCBDD" w14:textId="486935CD" w:rsidR="00C16D19" w:rsidRPr="00752788" w:rsidRDefault="00C16D19" w:rsidP="00082D1D">
      <w:pPr>
        <w:rPr>
          <w:rFonts w:ascii="Segoe UI" w:hAnsi="Segoe UI" w:cs="Segoe UI"/>
          <w:b/>
        </w:rPr>
      </w:pPr>
      <w:r w:rsidRPr="00752788">
        <w:rPr>
          <w:rFonts w:ascii="Segoe UI" w:hAnsi="Segoe UI" w:cs="Segoe UI"/>
          <w:b/>
        </w:rPr>
        <w:t>Points to note:</w:t>
      </w:r>
    </w:p>
    <w:p w14:paraId="6E85759E" w14:textId="77777777" w:rsidR="00C16D19" w:rsidRPr="00752788" w:rsidRDefault="00C16D19" w:rsidP="00082D1D">
      <w:pPr>
        <w:pStyle w:val="ListParagraph"/>
        <w:numPr>
          <w:ilvl w:val="0"/>
          <w:numId w:val="1"/>
        </w:numPr>
        <w:rPr>
          <w:rFonts w:ascii="Segoe UI" w:hAnsi="Segoe UI" w:cs="Segoe UI"/>
          <w:b/>
        </w:rPr>
      </w:pPr>
      <w:r w:rsidRPr="00752788">
        <w:rPr>
          <w:rFonts w:ascii="Segoe UI" w:hAnsi="Segoe UI" w:cs="Segoe UI"/>
          <w:b/>
        </w:rPr>
        <w:t>Covid-19</w:t>
      </w:r>
    </w:p>
    <w:p w14:paraId="73FB551D" w14:textId="4D2E1EE4" w:rsidR="00C16D19" w:rsidRPr="00752788" w:rsidRDefault="00C16D19" w:rsidP="00C16D19">
      <w:pPr>
        <w:pStyle w:val="ListParagraph"/>
        <w:rPr>
          <w:rFonts w:ascii="Segoe UI" w:hAnsi="Segoe UI" w:cs="Segoe UI"/>
          <w:bCs/>
        </w:rPr>
      </w:pPr>
      <w:r w:rsidRPr="00752788">
        <w:rPr>
          <w:rFonts w:ascii="Segoe UI" w:hAnsi="Segoe UI" w:cs="Segoe UI"/>
          <w:bCs/>
        </w:rPr>
        <w:t>One of the areas that the audit focusses on is the comparison of access of non-mandatory and continuous professional development between BAME and White colleagues. It’s important to consider that e</w:t>
      </w:r>
      <w:r w:rsidR="00082D1D" w:rsidRPr="00752788">
        <w:rPr>
          <w:rFonts w:ascii="Segoe UI" w:hAnsi="Segoe UI" w:cs="Segoe UI"/>
          <w:bCs/>
        </w:rPr>
        <w:t>arly on this year,</w:t>
      </w:r>
      <w:r w:rsidRPr="00752788">
        <w:rPr>
          <w:rFonts w:ascii="Segoe UI" w:hAnsi="Segoe UI" w:cs="Segoe UI"/>
          <w:bCs/>
        </w:rPr>
        <w:t xml:space="preserve"> </w:t>
      </w:r>
      <w:r w:rsidR="00082D1D" w:rsidRPr="00752788">
        <w:rPr>
          <w:rFonts w:ascii="Segoe UI" w:hAnsi="Segoe UI" w:cs="Segoe UI"/>
          <w:bCs/>
        </w:rPr>
        <w:t>the Covid-19 pandemic situation started to unfold with the country going into lockdown as of 16</w:t>
      </w:r>
      <w:r w:rsidR="00082D1D" w:rsidRPr="00752788">
        <w:rPr>
          <w:rFonts w:ascii="Segoe UI" w:hAnsi="Segoe UI" w:cs="Segoe UI"/>
          <w:bCs/>
          <w:vertAlign w:val="superscript"/>
        </w:rPr>
        <w:t>th</w:t>
      </w:r>
      <w:r w:rsidR="00082D1D" w:rsidRPr="00752788">
        <w:rPr>
          <w:rFonts w:ascii="Segoe UI" w:hAnsi="Segoe UI" w:cs="Segoe UI"/>
          <w:bCs/>
        </w:rPr>
        <w:t xml:space="preserve"> March</w:t>
      </w:r>
      <w:r w:rsidRPr="00752788">
        <w:rPr>
          <w:rFonts w:ascii="Segoe UI" w:hAnsi="Segoe UI" w:cs="Segoe UI"/>
          <w:bCs/>
        </w:rPr>
        <w:t xml:space="preserve">, so the data provided may not be as </w:t>
      </w:r>
      <w:r w:rsidR="0011156E">
        <w:rPr>
          <w:rFonts w:ascii="Segoe UI" w:hAnsi="Segoe UI" w:cs="Segoe UI"/>
          <w:bCs/>
        </w:rPr>
        <w:t>complete</w:t>
      </w:r>
      <w:r w:rsidR="0011156E" w:rsidRPr="00752788">
        <w:rPr>
          <w:rFonts w:ascii="Segoe UI" w:hAnsi="Segoe UI" w:cs="Segoe UI"/>
          <w:bCs/>
        </w:rPr>
        <w:t xml:space="preserve"> </w:t>
      </w:r>
      <w:r w:rsidRPr="00752788">
        <w:rPr>
          <w:rFonts w:ascii="Segoe UI" w:hAnsi="Segoe UI" w:cs="Segoe UI"/>
          <w:bCs/>
        </w:rPr>
        <w:t>as we would like it.</w:t>
      </w:r>
    </w:p>
    <w:p w14:paraId="10DBEEAD" w14:textId="77777777" w:rsidR="00C16D19" w:rsidRPr="00752788" w:rsidRDefault="00C16D19" w:rsidP="00C16D19">
      <w:pPr>
        <w:pStyle w:val="ListParagraph"/>
        <w:rPr>
          <w:rFonts w:ascii="Segoe UI" w:hAnsi="Segoe UI" w:cs="Segoe UI"/>
          <w:bCs/>
        </w:rPr>
      </w:pPr>
    </w:p>
    <w:p w14:paraId="64B85CB2" w14:textId="77777777" w:rsidR="00C16D19" w:rsidRPr="00752788" w:rsidRDefault="00C16D19" w:rsidP="00C16D19">
      <w:pPr>
        <w:pStyle w:val="ListParagraph"/>
        <w:numPr>
          <w:ilvl w:val="0"/>
          <w:numId w:val="1"/>
        </w:numPr>
        <w:rPr>
          <w:rFonts w:ascii="Segoe UI" w:hAnsi="Segoe UI" w:cs="Segoe UI"/>
          <w:b/>
        </w:rPr>
      </w:pPr>
      <w:r w:rsidRPr="00752788">
        <w:rPr>
          <w:rFonts w:ascii="Segoe UI" w:hAnsi="Segoe UI" w:cs="Segoe UI"/>
          <w:b/>
        </w:rPr>
        <w:t xml:space="preserve">Staff Survey data </w:t>
      </w:r>
    </w:p>
    <w:p w14:paraId="0BA1F4BB" w14:textId="77777777" w:rsidR="00E0194F" w:rsidRPr="00752788" w:rsidRDefault="00C16D19" w:rsidP="00E0194F">
      <w:pPr>
        <w:pStyle w:val="ListParagraph"/>
        <w:rPr>
          <w:rFonts w:ascii="Segoe UI" w:hAnsi="Segoe UI" w:cs="Segoe UI"/>
          <w:bCs/>
        </w:rPr>
      </w:pPr>
      <w:r w:rsidRPr="00752788">
        <w:rPr>
          <w:rFonts w:ascii="Segoe UI" w:hAnsi="Segoe UI" w:cs="Segoe UI"/>
          <w:bCs/>
        </w:rPr>
        <w:t>The data for indicators 5-8 are taken from organisational wide staff surveys and as our last full organisational staff survey was carried out in 2018, this is the only data we currently have available.</w:t>
      </w:r>
    </w:p>
    <w:p w14:paraId="39237FC8" w14:textId="7B068C9F" w:rsidR="00C16D19" w:rsidRPr="00752788" w:rsidRDefault="00C16D19" w:rsidP="00E0194F">
      <w:pPr>
        <w:pStyle w:val="ListParagraph"/>
        <w:rPr>
          <w:rFonts w:ascii="Segoe UI" w:hAnsi="Segoe UI" w:cs="Segoe UI"/>
          <w:bCs/>
        </w:rPr>
      </w:pPr>
      <w:r w:rsidRPr="00752788">
        <w:rPr>
          <w:rFonts w:ascii="Segoe UI" w:hAnsi="Segoe UI" w:cs="Segoe UI"/>
          <w:bCs/>
        </w:rPr>
        <w:t>A full NHSBT Our Voice survey is planned for April 202</w:t>
      </w:r>
      <w:r w:rsidR="00E0194F" w:rsidRPr="00752788">
        <w:rPr>
          <w:rFonts w:ascii="Segoe UI" w:hAnsi="Segoe UI" w:cs="Segoe UI"/>
          <w:bCs/>
        </w:rPr>
        <w:t>1</w:t>
      </w:r>
      <w:r w:rsidRPr="00752788">
        <w:rPr>
          <w:rFonts w:ascii="Segoe UI" w:hAnsi="Segoe UI" w:cs="Segoe UI"/>
          <w:bCs/>
        </w:rPr>
        <w:t xml:space="preserve">, </w:t>
      </w:r>
      <w:r w:rsidR="00F41217" w:rsidRPr="00752788">
        <w:rPr>
          <w:rFonts w:ascii="Segoe UI" w:hAnsi="Segoe UI" w:cs="Segoe UI"/>
          <w:bCs/>
        </w:rPr>
        <w:t xml:space="preserve">and we </w:t>
      </w:r>
      <w:r w:rsidR="0011156E">
        <w:rPr>
          <w:rFonts w:ascii="Segoe UI" w:hAnsi="Segoe UI" w:cs="Segoe UI"/>
          <w:bCs/>
        </w:rPr>
        <w:t>have requested</w:t>
      </w:r>
      <w:r w:rsidR="00F41217" w:rsidRPr="00752788">
        <w:rPr>
          <w:rFonts w:ascii="Segoe UI" w:hAnsi="Segoe UI" w:cs="Segoe UI"/>
          <w:bCs/>
        </w:rPr>
        <w:t xml:space="preserve"> that relevant questions are included </w:t>
      </w:r>
      <w:r w:rsidRPr="00752788">
        <w:rPr>
          <w:rFonts w:ascii="Segoe UI" w:hAnsi="Segoe UI" w:cs="Segoe UI"/>
          <w:bCs/>
        </w:rPr>
        <w:t xml:space="preserve">which will provide us with </w:t>
      </w:r>
      <w:r w:rsidR="0011156E">
        <w:rPr>
          <w:rFonts w:ascii="Segoe UI" w:hAnsi="Segoe UI" w:cs="Segoe UI"/>
          <w:bCs/>
        </w:rPr>
        <w:t>up to date</w:t>
      </w:r>
      <w:r w:rsidR="0011156E" w:rsidRPr="00752788">
        <w:rPr>
          <w:rFonts w:ascii="Segoe UI" w:hAnsi="Segoe UI" w:cs="Segoe UI"/>
          <w:bCs/>
        </w:rPr>
        <w:t xml:space="preserve"> </w:t>
      </w:r>
      <w:r w:rsidRPr="00752788">
        <w:rPr>
          <w:rFonts w:ascii="Segoe UI" w:hAnsi="Segoe UI" w:cs="Segoe UI"/>
          <w:bCs/>
        </w:rPr>
        <w:t>feedback data for 2021 WRES reporting</w:t>
      </w:r>
      <w:r w:rsidR="00E0194F" w:rsidRPr="00752788">
        <w:rPr>
          <w:rFonts w:ascii="Segoe UI" w:hAnsi="Segoe UI" w:cs="Segoe UI"/>
          <w:bCs/>
        </w:rPr>
        <w:t>.</w:t>
      </w:r>
    </w:p>
    <w:p w14:paraId="0A7D91EE" w14:textId="77777777" w:rsidR="00C16D19" w:rsidRPr="00752788" w:rsidRDefault="00C16D19" w:rsidP="00B00872">
      <w:pPr>
        <w:jc w:val="center"/>
        <w:rPr>
          <w:rFonts w:ascii="Segoe UI" w:hAnsi="Segoe UI" w:cs="Segoe UI"/>
          <w:bCs/>
        </w:rPr>
      </w:pPr>
    </w:p>
    <w:p w14:paraId="127BEC5A" w14:textId="6D58E489" w:rsidR="00B00872" w:rsidRDefault="00C16D19" w:rsidP="00BC4F87">
      <w:pPr>
        <w:jc w:val="center"/>
        <w:rPr>
          <w:rFonts w:ascii="Segoe UI" w:hAnsi="Segoe UI" w:cs="Segoe UI"/>
          <w:b/>
        </w:rPr>
      </w:pPr>
      <w:r w:rsidRPr="00752788">
        <w:rPr>
          <w:rFonts w:ascii="Segoe UI" w:hAnsi="Segoe UI" w:cs="Segoe UI"/>
          <w:b/>
        </w:rPr>
        <w:t>Key highlights from WRES data 2020</w:t>
      </w:r>
    </w:p>
    <w:p w14:paraId="064440B4" w14:textId="77777777" w:rsidR="00BC4F87" w:rsidRPr="00752788" w:rsidRDefault="00BC4F87" w:rsidP="00BC4F87">
      <w:pPr>
        <w:jc w:val="center"/>
        <w:rPr>
          <w:rFonts w:ascii="Segoe UI" w:hAnsi="Segoe UI" w:cs="Segoe UI"/>
          <w:b/>
        </w:rPr>
      </w:pPr>
    </w:p>
    <w:p w14:paraId="6C16D988" w14:textId="0372E048" w:rsidR="00082D1D" w:rsidRDefault="00C16D19" w:rsidP="00082D1D">
      <w:pPr>
        <w:rPr>
          <w:rFonts w:ascii="Segoe UI" w:hAnsi="Segoe UI" w:cs="Segoe UI"/>
          <w:bCs/>
        </w:rPr>
      </w:pPr>
      <w:r w:rsidRPr="00752788">
        <w:rPr>
          <w:rFonts w:ascii="Segoe UI" w:hAnsi="Segoe UI" w:cs="Segoe UI"/>
          <w:bCs/>
        </w:rPr>
        <w:t>The WRES audit captures data against 9 indicators from end of March 2019 to the end of March 2020 and in some cases (</w:t>
      </w:r>
      <w:r w:rsidR="00E0194F" w:rsidRPr="00752788">
        <w:rPr>
          <w:rFonts w:ascii="Segoe UI" w:hAnsi="Segoe UI" w:cs="Segoe UI"/>
          <w:bCs/>
        </w:rPr>
        <w:t>indicator</w:t>
      </w:r>
      <w:r w:rsidRPr="00752788">
        <w:rPr>
          <w:rFonts w:ascii="Segoe UI" w:hAnsi="Segoe UI" w:cs="Segoe UI"/>
          <w:bCs/>
        </w:rPr>
        <w:t xml:space="preserve"> 4; the data is reviewed over a 2-year period).</w:t>
      </w:r>
      <w:r w:rsidR="00082D1D" w:rsidRPr="00752788">
        <w:rPr>
          <w:rFonts w:ascii="Segoe UI" w:hAnsi="Segoe UI" w:cs="Segoe UI"/>
          <w:bCs/>
        </w:rPr>
        <w:t xml:space="preserve"> </w:t>
      </w:r>
    </w:p>
    <w:p w14:paraId="6912E80B" w14:textId="77777777" w:rsidR="00BC4F87" w:rsidRPr="00752788" w:rsidRDefault="00BC4F87" w:rsidP="00082D1D">
      <w:pPr>
        <w:rPr>
          <w:rFonts w:ascii="Segoe UI" w:hAnsi="Segoe UI" w:cs="Segoe UI"/>
          <w:bCs/>
        </w:rPr>
      </w:pPr>
    </w:p>
    <w:p w14:paraId="53A18F5F" w14:textId="0825C5DE" w:rsidR="00E0194F" w:rsidRPr="00752788" w:rsidRDefault="00082D1D" w:rsidP="00082D1D">
      <w:pPr>
        <w:pStyle w:val="ListParagraph"/>
        <w:numPr>
          <w:ilvl w:val="0"/>
          <w:numId w:val="1"/>
        </w:numPr>
        <w:rPr>
          <w:rFonts w:ascii="Segoe UI" w:hAnsi="Segoe UI" w:cs="Segoe UI"/>
          <w:b/>
        </w:rPr>
      </w:pPr>
      <w:r w:rsidRPr="00752788">
        <w:rPr>
          <w:rFonts w:ascii="Segoe UI" w:hAnsi="Segoe UI" w:cs="Segoe UI"/>
          <w:b/>
        </w:rPr>
        <w:t>Indicator 1:</w:t>
      </w:r>
      <w:r w:rsidR="00351198">
        <w:rPr>
          <w:rFonts w:ascii="Segoe UI" w:hAnsi="Segoe UI" w:cs="Segoe UI"/>
          <w:b/>
        </w:rPr>
        <w:t xml:space="preserve"> </w:t>
      </w:r>
      <w:r w:rsidR="00351198">
        <w:rPr>
          <w:rFonts w:ascii="Arial" w:hAnsi="Arial" w:cs="Arial"/>
        </w:rPr>
        <w:t>Percent</w:t>
      </w:r>
      <w:r w:rsidR="00351198" w:rsidRPr="00223236">
        <w:rPr>
          <w:rFonts w:ascii="Arial" w:hAnsi="Arial" w:cs="Arial"/>
        </w:rPr>
        <w:t>age of BAME employees</w:t>
      </w:r>
    </w:p>
    <w:p w14:paraId="3FD18E8F" w14:textId="597C1AFC" w:rsidR="00E0194F" w:rsidRPr="00752788" w:rsidRDefault="00082D1D" w:rsidP="00E0194F">
      <w:pPr>
        <w:pStyle w:val="ListParagraph"/>
        <w:rPr>
          <w:rFonts w:ascii="Segoe UI" w:hAnsi="Segoe UI" w:cs="Segoe UI"/>
          <w:bCs/>
        </w:rPr>
      </w:pPr>
      <w:r w:rsidRPr="00752788">
        <w:rPr>
          <w:rFonts w:ascii="Segoe UI" w:hAnsi="Segoe UI" w:cs="Segoe UI"/>
          <w:bCs/>
        </w:rPr>
        <w:t xml:space="preserve">NHSBT’s BAME staff representation </w:t>
      </w:r>
      <w:r w:rsidR="007234B8" w:rsidRPr="00752788">
        <w:rPr>
          <w:rFonts w:ascii="Segoe UI" w:hAnsi="Segoe UI" w:cs="Segoe UI"/>
          <w:bCs/>
        </w:rPr>
        <w:t xml:space="preserve">of 15% </w:t>
      </w:r>
      <w:r w:rsidRPr="00752788">
        <w:rPr>
          <w:rFonts w:ascii="Segoe UI" w:hAnsi="Segoe UI" w:cs="Segoe UI"/>
          <w:bCs/>
        </w:rPr>
        <w:t>is lower than the national average for NHS trusts in England (20%)</w:t>
      </w:r>
      <w:r w:rsidR="00F41217" w:rsidRPr="00752788">
        <w:rPr>
          <w:rFonts w:ascii="Segoe UI" w:hAnsi="Segoe UI" w:cs="Segoe UI"/>
          <w:bCs/>
        </w:rPr>
        <w:t>.</w:t>
      </w:r>
    </w:p>
    <w:p w14:paraId="55875F74" w14:textId="77777777" w:rsidR="007234B8" w:rsidRPr="00752788" w:rsidRDefault="007234B8" w:rsidP="00E0194F">
      <w:pPr>
        <w:pStyle w:val="ListParagraph"/>
        <w:rPr>
          <w:rFonts w:ascii="Segoe UI" w:hAnsi="Segoe UI" w:cs="Segoe UI"/>
          <w:bCs/>
        </w:rPr>
      </w:pPr>
    </w:p>
    <w:p w14:paraId="13C96EFA" w14:textId="1831D2F3" w:rsidR="00F41217" w:rsidRPr="00752788" w:rsidRDefault="005E6FBE" w:rsidP="00E0194F">
      <w:pPr>
        <w:pStyle w:val="ListParagraph"/>
        <w:rPr>
          <w:rFonts w:ascii="Segoe UI" w:hAnsi="Segoe UI" w:cs="Segoe UI"/>
          <w:bCs/>
        </w:rPr>
      </w:pPr>
      <w:r w:rsidRPr="00752788">
        <w:rPr>
          <w:rFonts w:ascii="Segoe UI" w:hAnsi="Segoe UI" w:cs="Segoe UI"/>
          <w:bCs/>
        </w:rPr>
        <w:t>Although the organisation</w:t>
      </w:r>
      <w:r w:rsidR="00B00872">
        <w:rPr>
          <w:rFonts w:ascii="Segoe UI" w:hAnsi="Segoe UI" w:cs="Segoe UI"/>
          <w:bCs/>
        </w:rPr>
        <w:t xml:space="preserve">al wide </w:t>
      </w:r>
      <w:r w:rsidRPr="00752788">
        <w:rPr>
          <w:rFonts w:ascii="Segoe UI" w:hAnsi="Segoe UI" w:cs="Segoe UI"/>
          <w:bCs/>
        </w:rPr>
        <w:t>BAME</w:t>
      </w:r>
      <w:r w:rsidR="00B00872">
        <w:rPr>
          <w:rFonts w:ascii="Segoe UI" w:hAnsi="Segoe UI" w:cs="Segoe UI"/>
          <w:bCs/>
        </w:rPr>
        <w:t xml:space="preserve"> representation</w:t>
      </w:r>
      <w:r w:rsidRPr="00752788">
        <w:rPr>
          <w:rFonts w:ascii="Segoe UI" w:hAnsi="Segoe UI" w:cs="Segoe UI"/>
          <w:bCs/>
        </w:rPr>
        <w:t xml:space="preserve"> stands at 15%, </w:t>
      </w:r>
      <w:r w:rsidR="0011156E">
        <w:rPr>
          <w:rFonts w:ascii="Segoe UI" w:hAnsi="Segoe UI" w:cs="Segoe UI"/>
          <w:bCs/>
        </w:rPr>
        <w:t xml:space="preserve">we need </w:t>
      </w:r>
      <w:r w:rsidRPr="00752788">
        <w:rPr>
          <w:rFonts w:ascii="Segoe UI" w:hAnsi="Segoe UI" w:cs="Segoe UI"/>
          <w:bCs/>
        </w:rPr>
        <w:t>t</w:t>
      </w:r>
      <w:r w:rsidR="00F41217" w:rsidRPr="00752788">
        <w:rPr>
          <w:rFonts w:ascii="Segoe UI" w:hAnsi="Segoe UI" w:cs="Segoe UI"/>
          <w:bCs/>
        </w:rPr>
        <w:t xml:space="preserve">o </w:t>
      </w:r>
      <w:r w:rsidR="00F6406F" w:rsidRPr="00752788">
        <w:rPr>
          <w:rFonts w:ascii="Segoe UI" w:hAnsi="Segoe UI" w:cs="Segoe UI"/>
          <w:bCs/>
        </w:rPr>
        <w:t>ensure</w:t>
      </w:r>
      <w:r w:rsidRPr="00752788">
        <w:rPr>
          <w:rFonts w:ascii="Segoe UI" w:hAnsi="Segoe UI" w:cs="Segoe UI"/>
          <w:bCs/>
        </w:rPr>
        <w:t xml:space="preserve"> this is </w:t>
      </w:r>
      <w:r w:rsidR="00F6406F" w:rsidRPr="00752788">
        <w:rPr>
          <w:rFonts w:ascii="Segoe UI" w:hAnsi="Segoe UI" w:cs="Segoe UI"/>
          <w:bCs/>
        </w:rPr>
        <w:t xml:space="preserve">reflected across </w:t>
      </w:r>
      <w:r w:rsidRPr="00752788">
        <w:rPr>
          <w:rFonts w:ascii="Segoe UI" w:hAnsi="Segoe UI" w:cs="Segoe UI"/>
          <w:bCs/>
        </w:rPr>
        <w:t>all</w:t>
      </w:r>
      <w:r w:rsidR="00F6406F" w:rsidRPr="00752788">
        <w:rPr>
          <w:rFonts w:ascii="Segoe UI" w:hAnsi="Segoe UI" w:cs="Segoe UI"/>
          <w:bCs/>
        </w:rPr>
        <w:t xml:space="preserve"> our pay-bands</w:t>
      </w:r>
      <w:r w:rsidR="00351198">
        <w:rPr>
          <w:rFonts w:ascii="Segoe UI" w:hAnsi="Segoe UI" w:cs="Segoe UI"/>
          <w:bCs/>
        </w:rPr>
        <w:t>.</w:t>
      </w:r>
      <w:r w:rsidR="0011156E">
        <w:rPr>
          <w:rFonts w:ascii="Segoe UI" w:hAnsi="Segoe UI" w:cs="Segoe UI"/>
          <w:bCs/>
        </w:rPr>
        <w:t>.</w:t>
      </w:r>
      <w:r w:rsidR="00F6406F" w:rsidRPr="00752788">
        <w:rPr>
          <w:rFonts w:ascii="Segoe UI" w:hAnsi="Segoe UI" w:cs="Segoe UI"/>
          <w:bCs/>
        </w:rPr>
        <w:t xml:space="preserve"> </w:t>
      </w:r>
    </w:p>
    <w:p w14:paraId="6EDDAF3A" w14:textId="49982840" w:rsidR="00725260" w:rsidRPr="00752788" w:rsidRDefault="00725260" w:rsidP="00E0194F">
      <w:pPr>
        <w:pStyle w:val="ListParagraph"/>
        <w:rPr>
          <w:rFonts w:ascii="Segoe UI" w:hAnsi="Segoe UI" w:cs="Segoe UI"/>
          <w:bCs/>
        </w:rPr>
      </w:pPr>
    </w:p>
    <w:p w14:paraId="6D4CF38B" w14:textId="3C575EB3" w:rsidR="00725260" w:rsidRPr="00BC4F87" w:rsidRDefault="00725260" w:rsidP="00BC4F87">
      <w:pPr>
        <w:ind w:left="720"/>
        <w:rPr>
          <w:rFonts w:ascii="Segoe UI" w:hAnsi="Segoe UI" w:cs="Segoe UI"/>
        </w:rPr>
      </w:pPr>
      <w:r w:rsidRPr="00752788">
        <w:rPr>
          <w:rFonts w:ascii="Segoe UI" w:hAnsi="Segoe UI" w:cs="Segoe UI"/>
        </w:rPr>
        <w:t xml:space="preserve">The 15% representation of BAME colleagues across the organisation is also not </w:t>
      </w:r>
      <w:r w:rsidRPr="00752788">
        <w:rPr>
          <w:rFonts w:ascii="Segoe UI" w:eastAsiaTheme="minorHAnsi" w:hAnsi="Segoe UI" w:cs="Segoe UI"/>
          <w:color w:val="0B0C0C"/>
          <w:shd w:val="clear" w:color="auto" w:fill="FFFFFF"/>
        </w:rPr>
        <w:t xml:space="preserve">consistent across all our Directorates or </w:t>
      </w:r>
      <w:r w:rsidR="00BC4F87">
        <w:rPr>
          <w:rFonts w:ascii="Segoe UI" w:eastAsiaTheme="minorHAnsi" w:hAnsi="Segoe UI" w:cs="Segoe UI"/>
          <w:color w:val="0B0C0C"/>
          <w:shd w:val="clear" w:color="auto" w:fill="FFFFFF"/>
        </w:rPr>
        <w:t>all</w:t>
      </w:r>
      <w:r w:rsidR="00B00872">
        <w:rPr>
          <w:rFonts w:ascii="Segoe UI" w:eastAsiaTheme="minorHAnsi" w:hAnsi="Segoe UI" w:cs="Segoe UI"/>
          <w:color w:val="0B0C0C"/>
          <w:shd w:val="clear" w:color="auto" w:fill="FFFFFF"/>
        </w:rPr>
        <w:t xml:space="preserve"> </w:t>
      </w:r>
      <w:r w:rsidRPr="00752788">
        <w:rPr>
          <w:rFonts w:ascii="Segoe UI" w:eastAsiaTheme="minorHAnsi" w:hAnsi="Segoe UI" w:cs="Segoe UI"/>
          <w:color w:val="0B0C0C"/>
          <w:shd w:val="clear" w:color="auto" w:fill="FFFFFF"/>
        </w:rPr>
        <w:t xml:space="preserve">our Centres. </w:t>
      </w:r>
      <w:r w:rsidRPr="00752788">
        <w:rPr>
          <w:rFonts w:ascii="Segoe UI" w:hAnsi="Segoe UI" w:cs="Segoe UI"/>
        </w:rPr>
        <w:t>Our frontline Directorates still show amongst the lower representation of BAME employees with Blood Collection at 9% BAME and Organ Donation at 5.5% – two of the key areas</w:t>
      </w:r>
      <w:r w:rsidR="00B00872">
        <w:rPr>
          <w:rFonts w:ascii="Segoe UI" w:hAnsi="Segoe UI" w:cs="Segoe UI"/>
        </w:rPr>
        <w:t xml:space="preserve"> where we </w:t>
      </w:r>
      <w:r w:rsidRPr="00752788">
        <w:rPr>
          <w:rFonts w:ascii="Segoe UI" w:hAnsi="Segoe UI" w:cs="Segoe UI"/>
        </w:rPr>
        <w:t xml:space="preserve">seek greater engagement from </w:t>
      </w:r>
      <w:r w:rsidR="00B00872">
        <w:rPr>
          <w:rFonts w:ascii="Segoe UI" w:hAnsi="Segoe UI" w:cs="Segoe UI"/>
        </w:rPr>
        <w:t>B</w:t>
      </w:r>
      <w:r w:rsidRPr="00752788">
        <w:rPr>
          <w:rFonts w:ascii="Segoe UI" w:hAnsi="Segoe UI" w:cs="Segoe UI"/>
        </w:rPr>
        <w:t>lack</w:t>
      </w:r>
      <w:r w:rsidR="005226CD">
        <w:rPr>
          <w:rFonts w:ascii="Segoe UI" w:hAnsi="Segoe UI" w:cs="Segoe UI"/>
        </w:rPr>
        <w:t>,</w:t>
      </w:r>
      <w:r w:rsidRPr="00752788">
        <w:rPr>
          <w:rFonts w:ascii="Segoe UI" w:hAnsi="Segoe UI" w:cs="Segoe UI"/>
        </w:rPr>
        <w:t xml:space="preserve"> Asian</w:t>
      </w:r>
      <w:r w:rsidR="005226CD">
        <w:rPr>
          <w:rFonts w:ascii="Segoe UI" w:hAnsi="Segoe UI" w:cs="Segoe UI"/>
        </w:rPr>
        <w:t xml:space="preserve"> and Minority Ethnic</w:t>
      </w:r>
      <w:r w:rsidRPr="00752788">
        <w:rPr>
          <w:rFonts w:ascii="Segoe UI" w:hAnsi="Segoe UI" w:cs="Segoe UI"/>
        </w:rPr>
        <w:t xml:space="preserve"> communities.  </w:t>
      </w:r>
    </w:p>
    <w:p w14:paraId="52956863" w14:textId="77777777" w:rsidR="00E0194F" w:rsidRPr="00752788" w:rsidRDefault="00E0194F" w:rsidP="00E0194F">
      <w:pPr>
        <w:pStyle w:val="ListParagraph"/>
        <w:rPr>
          <w:rFonts w:ascii="Segoe UI" w:hAnsi="Segoe UI" w:cs="Segoe UI"/>
          <w:bCs/>
        </w:rPr>
      </w:pPr>
    </w:p>
    <w:p w14:paraId="4B6F6EF9" w14:textId="7ED8C3E1" w:rsidR="005E6FBE" w:rsidRPr="005226CD" w:rsidRDefault="00082D1D" w:rsidP="002129E7">
      <w:pPr>
        <w:pStyle w:val="ListParagraph"/>
        <w:rPr>
          <w:rFonts w:ascii="Segoe UI" w:hAnsi="Segoe UI" w:cs="Segoe UI"/>
          <w:bCs/>
        </w:rPr>
      </w:pPr>
      <w:r w:rsidRPr="00752788">
        <w:rPr>
          <w:rFonts w:ascii="Segoe UI" w:hAnsi="Segoe UI" w:cs="Segoe UI"/>
          <w:bCs/>
        </w:rPr>
        <w:lastRenderedPageBreak/>
        <w:t xml:space="preserve">BAME </w:t>
      </w:r>
      <w:r w:rsidR="00B00872">
        <w:rPr>
          <w:rFonts w:ascii="Segoe UI" w:hAnsi="Segoe UI" w:cs="Segoe UI"/>
          <w:bCs/>
        </w:rPr>
        <w:t>colleagues</w:t>
      </w:r>
      <w:r w:rsidRPr="00752788">
        <w:rPr>
          <w:rFonts w:ascii="Segoe UI" w:hAnsi="Segoe UI" w:cs="Segoe UI"/>
          <w:bCs/>
        </w:rPr>
        <w:t xml:space="preserve"> are over-represented in lower pay grades</w:t>
      </w:r>
      <w:r w:rsidR="005E6FBE" w:rsidRPr="00752788">
        <w:rPr>
          <w:rFonts w:ascii="Segoe UI" w:hAnsi="Segoe UI" w:cs="Segoe UI"/>
          <w:bCs/>
        </w:rPr>
        <w:t xml:space="preserve">, counting for </w:t>
      </w:r>
      <w:r w:rsidR="005E6FBE" w:rsidRPr="005226CD">
        <w:rPr>
          <w:rFonts w:ascii="Segoe UI" w:hAnsi="Segoe UI" w:cs="Segoe UI"/>
          <w:bCs/>
        </w:rPr>
        <w:t>40% of colleagues at Band 2 in clinical roles</w:t>
      </w:r>
      <w:r w:rsidR="00B00872" w:rsidRPr="005226CD">
        <w:rPr>
          <w:rFonts w:ascii="Segoe UI" w:hAnsi="Segoe UI" w:cs="Segoe UI"/>
          <w:bCs/>
        </w:rPr>
        <w:t xml:space="preserve"> and significantly underrepresented at senior levels across the organisation.</w:t>
      </w:r>
    </w:p>
    <w:p w14:paraId="534A2D3D" w14:textId="77777777" w:rsidR="00E0194F" w:rsidRPr="00752788" w:rsidRDefault="00E0194F" w:rsidP="00E0194F">
      <w:pPr>
        <w:pStyle w:val="ListParagraph"/>
        <w:rPr>
          <w:rFonts w:ascii="Segoe UI" w:hAnsi="Segoe UI" w:cs="Segoe UI"/>
          <w:bCs/>
        </w:rPr>
      </w:pPr>
    </w:p>
    <w:p w14:paraId="36BDE77F" w14:textId="7DAD28F4" w:rsidR="00082D1D" w:rsidRDefault="007234B8" w:rsidP="00E0194F">
      <w:pPr>
        <w:pStyle w:val="ListParagraph"/>
        <w:rPr>
          <w:rFonts w:ascii="Segoe UI" w:hAnsi="Segoe UI" w:cs="Segoe UI"/>
          <w:bCs/>
        </w:rPr>
      </w:pPr>
      <w:r w:rsidRPr="00752788">
        <w:rPr>
          <w:rFonts w:ascii="Segoe UI" w:hAnsi="Segoe UI" w:cs="Segoe UI"/>
          <w:bCs/>
        </w:rPr>
        <w:t>B</w:t>
      </w:r>
      <w:r w:rsidR="0011156E">
        <w:rPr>
          <w:rFonts w:ascii="Segoe UI" w:hAnsi="Segoe UI" w:cs="Segoe UI"/>
          <w:bCs/>
        </w:rPr>
        <w:t>AME</w:t>
      </w:r>
      <w:r w:rsidRPr="00752788">
        <w:rPr>
          <w:rFonts w:ascii="Segoe UI" w:hAnsi="Segoe UI" w:cs="Segoe UI"/>
          <w:bCs/>
        </w:rPr>
        <w:t xml:space="preserve"> colleagues are </w:t>
      </w:r>
      <w:r w:rsidR="00082D1D" w:rsidRPr="00752788">
        <w:rPr>
          <w:rFonts w:ascii="Segoe UI" w:hAnsi="Segoe UI" w:cs="Segoe UI"/>
          <w:bCs/>
        </w:rPr>
        <w:t>under-represented in the senior</w:t>
      </w:r>
      <w:r w:rsidR="002129E7">
        <w:rPr>
          <w:rFonts w:ascii="Segoe UI" w:hAnsi="Segoe UI" w:cs="Segoe UI"/>
          <w:bCs/>
        </w:rPr>
        <w:t xml:space="preserve"> roles</w:t>
      </w:r>
      <w:r w:rsidR="00082D1D" w:rsidRPr="00752788">
        <w:rPr>
          <w:rFonts w:ascii="Segoe UI" w:hAnsi="Segoe UI" w:cs="Segoe UI"/>
          <w:bCs/>
        </w:rPr>
        <w:t xml:space="preserve"> (AfC bands 8a - 9) </w:t>
      </w:r>
      <w:r w:rsidR="00FE5F05">
        <w:rPr>
          <w:rFonts w:ascii="Segoe UI" w:hAnsi="Segoe UI" w:cs="Segoe UI"/>
          <w:bCs/>
        </w:rPr>
        <w:t xml:space="preserve">for both non-clinical and clinical roles and sits at 9%. That is to say that </w:t>
      </w:r>
      <w:r w:rsidR="00B00872">
        <w:rPr>
          <w:rFonts w:ascii="Segoe UI" w:hAnsi="Segoe UI" w:cs="Segoe UI"/>
          <w:bCs/>
        </w:rPr>
        <w:t xml:space="preserve">only </w:t>
      </w:r>
      <w:r w:rsidR="00FE5F05">
        <w:rPr>
          <w:rFonts w:ascii="Segoe UI" w:hAnsi="Segoe UI" w:cs="Segoe UI"/>
          <w:bCs/>
        </w:rPr>
        <w:t xml:space="preserve">57/625 Band 8a-9 </w:t>
      </w:r>
      <w:r w:rsidR="00B00872">
        <w:rPr>
          <w:rFonts w:ascii="Segoe UI" w:hAnsi="Segoe UI" w:cs="Segoe UI"/>
          <w:bCs/>
        </w:rPr>
        <w:t xml:space="preserve">employees </w:t>
      </w:r>
      <w:r w:rsidR="00FE5F05">
        <w:rPr>
          <w:rFonts w:ascii="Segoe UI" w:hAnsi="Segoe UI" w:cs="Segoe UI"/>
          <w:bCs/>
        </w:rPr>
        <w:t xml:space="preserve">are from a BAME background. </w:t>
      </w:r>
    </w:p>
    <w:p w14:paraId="4DB56DDF" w14:textId="4444F321" w:rsidR="00B00872" w:rsidRDefault="00B00872" w:rsidP="00E0194F">
      <w:pPr>
        <w:pStyle w:val="ListParagraph"/>
        <w:rPr>
          <w:rFonts w:ascii="Segoe UI" w:hAnsi="Segoe UI" w:cs="Segoe UI"/>
          <w:bCs/>
        </w:rPr>
      </w:pPr>
    </w:p>
    <w:p w14:paraId="24302124" w14:textId="045F4933" w:rsidR="00B00872" w:rsidRPr="00752788" w:rsidRDefault="00B00872" w:rsidP="00E0194F">
      <w:pPr>
        <w:pStyle w:val="ListParagraph"/>
        <w:rPr>
          <w:rFonts w:ascii="Segoe UI" w:hAnsi="Segoe UI" w:cs="Segoe UI"/>
          <w:bCs/>
        </w:rPr>
      </w:pPr>
      <w:r>
        <w:rPr>
          <w:rFonts w:ascii="Segoe UI" w:hAnsi="Segoe UI" w:cs="Segoe UI"/>
          <w:bCs/>
        </w:rPr>
        <w:t>T</w:t>
      </w:r>
      <w:r w:rsidR="00351198">
        <w:rPr>
          <w:rFonts w:ascii="Segoe UI" w:hAnsi="Segoe UI" w:cs="Segoe UI"/>
          <w:bCs/>
        </w:rPr>
        <w:t xml:space="preserve">he 2020 WRES audit reports on data as at </w:t>
      </w:r>
      <w:r>
        <w:rPr>
          <w:rFonts w:ascii="Segoe UI" w:hAnsi="Segoe UI" w:cs="Segoe UI"/>
          <w:bCs/>
        </w:rPr>
        <w:t xml:space="preserve"> the end of March 2020, our Executive Team shows no diversity of BAME representation and the situation is the same for the Assistant Director level of senior leaders</w:t>
      </w:r>
      <w:r w:rsidR="00351198">
        <w:rPr>
          <w:rFonts w:ascii="Segoe UI" w:hAnsi="Segoe UI" w:cs="Segoe UI"/>
          <w:bCs/>
        </w:rPr>
        <w:t xml:space="preserve"> to this date</w:t>
      </w:r>
    </w:p>
    <w:p w14:paraId="07D8B415" w14:textId="279BF9DF" w:rsidR="00E0194F" w:rsidRPr="00752788" w:rsidRDefault="00E0194F" w:rsidP="00E0194F">
      <w:pPr>
        <w:pStyle w:val="ListParagraph"/>
        <w:rPr>
          <w:rFonts w:ascii="Segoe UI" w:hAnsi="Segoe UI" w:cs="Segoe UI"/>
          <w:b/>
        </w:rPr>
      </w:pPr>
    </w:p>
    <w:p w14:paraId="25CDA672" w14:textId="77777777" w:rsidR="00EC3A51" w:rsidRPr="00752788" w:rsidRDefault="00EC3A51" w:rsidP="00E0194F">
      <w:pPr>
        <w:pStyle w:val="ListParagraph"/>
        <w:rPr>
          <w:rFonts w:ascii="Segoe UI" w:hAnsi="Segoe UI" w:cs="Segoe UI"/>
          <w:b/>
        </w:rPr>
      </w:pPr>
    </w:p>
    <w:p w14:paraId="0FA1EB5A" w14:textId="41B5242E" w:rsidR="00351198" w:rsidRPr="00864BFF" w:rsidRDefault="00082D1D" w:rsidP="00351198">
      <w:pPr>
        <w:pStyle w:val="ListParagraph"/>
        <w:numPr>
          <w:ilvl w:val="0"/>
          <w:numId w:val="1"/>
        </w:numPr>
        <w:rPr>
          <w:rFonts w:ascii="Segoe UI" w:hAnsi="Segoe UI" w:cs="Segoe UI"/>
          <w:b/>
        </w:rPr>
      </w:pPr>
      <w:r w:rsidRPr="00752788">
        <w:rPr>
          <w:rFonts w:ascii="Segoe UI" w:hAnsi="Segoe UI" w:cs="Segoe UI"/>
          <w:b/>
        </w:rPr>
        <w:t>Indicator 2:</w:t>
      </w:r>
      <w:r w:rsidR="00351198">
        <w:rPr>
          <w:rFonts w:ascii="Segoe UI" w:hAnsi="Segoe UI" w:cs="Segoe UI"/>
          <w:b/>
        </w:rPr>
        <w:t xml:space="preserve"> </w:t>
      </w:r>
      <w:r w:rsidR="00351198" w:rsidRPr="00864BFF">
        <w:rPr>
          <w:rFonts w:ascii="Segoe UI" w:hAnsi="Segoe UI" w:cs="Segoe UI"/>
        </w:rPr>
        <w:t>Relative likelihood of White applicants being appointed from shortlisting compared to BAME applicants</w:t>
      </w:r>
    </w:p>
    <w:p w14:paraId="1219A470" w14:textId="5687E120" w:rsidR="00EC3A51" w:rsidRPr="00752788" w:rsidRDefault="00EC3A51" w:rsidP="00EC3A51">
      <w:pPr>
        <w:pStyle w:val="ListParagraph"/>
        <w:rPr>
          <w:rFonts w:ascii="Segoe UI" w:hAnsi="Segoe UI" w:cs="Segoe UI"/>
        </w:rPr>
      </w:pPr>
      <w:r w:rsidRPr="00916D46">
        <w:rPr>
          <w:rFonts w:ascii="Segoe UI" w:hAnsi="Segoe UI" w:cs="Segoe UI"/>
        </w:rPr>
        <w:t>There has been a</w:t>
      </w:r>
      <w:r w:rsidR="008A6D20" w:rsidRPr="00916D46">
        <w:rPr>
          <w:rFonts w:ascii="Segoe UI" w:hAnsi="Segoe UI" w:cs="Segoe UI"/>
        </w:rPr>
        <w:t xml:space="preserve"> shift in the right direction on the </w:t>
      </w:r>
      <w:r w:rsidRPr="00916D46">
        <w:rPr>
          <w:rFonts w:ascii="Segoe UI" w:hAnsi="Segoe UI" w:cs="Segoe UI"/>
        </w:rPr>
        <w:t xml:space="preserve">relative likelihood of </w:t>
      </w:r>
      <w:r w:rsidR="0011156E" w:rsidRPr="00916D46">
        <w:rPr>
          <w:rFonts w:ascii="Segoe UI" w:hAnsi="Segoe UI" w:cs="Segoe UI"/>
        </w:rPr>
        <w:t xml:space="preserve">BAME </w:t>
      </w:r>
      <w:r w:rsidRPr="00916D46">
        <w:rPr>
          <w:rFonts w:ascii="Segoe UI" w:hAnsi="Segoe UI" w:cs="Segoe UI"/>
        </w:rPr>
        <w:t xml:space="preserve">applicants being appointed from shortlisting compared to </w:t>
      </w:r>
      <w:r w:rsidR="0011156E" w:rsidRPr="00916D46">
        <w:rPr>
          <w:rFonts w:ascii="Segoe UI" w:hAnsi="Segoe UI" w:cs="Segoe UI"/>
        </w:rPr>
        <w:t>white</w:t>
      </w:r>
      <w:r w:rsidRPr="00916D46">
        <w:rPr>
          <w:rFonts w:ascii="Segoe UI" w:hAnsi="Segoe UI" w:cs="Segoe UI"/>
        </w:rPr>
        <w:t xml:space="preserve"> applicants; the likelihood </w:t>
      </w:r>
      <w:r w:rsidR="001247AC" w:rsidRPr="00916D46">
        <w:rPr>
          <w:rFonts w:ascii="Segoe UI" w:hAnsi="Segoe UI" w:cs="Segoe UI"/>
        </w:rPr>
        <w:t xml:space="preserve">of ratio for white candidates </w:t>
      </w:r>
      <w:r w:rsidRPr="00916D46">
        <w:rPr>
          <w:rFonts w:ascii="Segoe UI" w:hAnsi="Segoe UI" w:cs="Segoe UI"/>
        </w:rPr>
        <w:t>changed from 1.19 times more likely to be appointed from shortlisting to now being 0.90 times more likely.</w:t>
      </w:r>
      <w:r w:rsidRPr="00752788">
        <w:rPr>
          <w:rFonts w:ascii="Segoe UI" w:hAnsi="Segoe UI" w:cs="Segoe UI"/>
        </w:rPr>
        <w:t xml:space="preserve"> </w:t>
      </w:r>
    </w:p>
    <w:p w14:paraId="75813A70" w14:textId="77777777" w:rsidR="000F00C2" w:rsidRPr="00752788" w:rsidRDefault="000F00C2" w:rsidP="00EC3A51">
      <w:pPr>
        <w:pStyle w:val="ListParagraph"/>
        <w:rPr>
          <w:rFonts w:ascii="Segoe UI" w:hAnsi="Segoe UI" w:cs="Segoe UI"/>
        </w:rPr>
      </w:pPr>
    </w:p>
    <w:p w14:paraId="61F4F10F" w14:textId="12405690" w:rsidR="00EC3A51" w:rsidRPr="00752788" w:rsidRDefault="00EC3A51" w:rsidP="00EC3A51">
      <w:pPr>
        <w:pStyle w:val="ListParagraph"/>
        <w:rPr>
          <w:rFonts w:ascii="Segoe UI" w:hAnsi="Segoe UI" w:cs="Segoe UI"/>
        </w:rPr>
      </w:pPr>
      <w:r w:rsidRPr="00752788">
        <w:rPr>
          <w:rFonts w:ascii="Segoe UI" w:hAnsi="Segoe UI" w:cs="Segoe UI"/>
        </w:rPr>
        <w:t xml:space="preserve">This does not mean that more BAME colleagues are now being appointed from shortlisting than white colleagues, it means that more BAME colleagues are being appointed from shortlisting than they were last year from within the same group. </w:t>
      </w:r>
    </w:p>
    <w:p w14:paraId="49457D8C" w14:textId="09EE3649" w:rsidR="008A6D20" w:rsidRPr="00752788" w:rsidRDefault="008A6D20" w:rsidP="00EC3A51">
      <w:pPr>
        <w:pStyle w:val="ListParagraph"/>
        <w:rPr>
          <w:rFonts w:ascii="Segoe UI" w:hAnsi="Segoe UI" w:cs="Segoe UI"/>
        </w:rPr>
      </w:pPr>
    </w:p>
    <w:p w14:paraId="12A53A81" w14:textId="21637FF9" w:rsidR="008A6D20" w:rsidRPr="00752788" w:rsidRDefault="008A6D20" w:rsidP="00EC3A51">
      <w:pPr>
        <w:pStyle w:val="ListParagraph"/>
        <w:rPr>
          <w:rFonts w:ascii="Segoe UI" w:hAnsi="Segoe UI" w:cs="Segoe UI"/>
        </w:rPr>
      </w:pPr>
      <w:r w:rsidRPr="00752788">
        <w:rPr>
          <w:rFonts w:ascii="Segoe UI" w:hAnsi="Segoe UI" w:cs="Segoe UI"/>
        </w:rPr>
        <w:t xml:space="preserve">The shift in the data reported could be down to </w:t>
      </w:r>
      <w:r w:rsidR="00FE5F05" w:rsidRPr="00752788">
        <w:rPr>
          <w:rFonts w:ascii="Segoe UI" w:hAnsi="Segoe UI" w:cs="Segoe UI"/>
        </w:rPr>
        <w:t>several</w:t>
      </w:r>
      <w:r w:rsidRPr="00752788">
        <w:rPr>
          <w:rFonts w:ascii="Segoe UI" w:hAnsi="Segoe UI" w:cs="Segoe UI"/>
        </w:rPr>
        <w:t xml:space="preserve"> factors including the use of the BAME Interview Panel for senior leadership recruitment</w:t>
      </w:r>
      <w:r w:rsidR="002129E7">
        <w:rPr>
          <w:rFonts w:ascii="Segoe UI" w:hAnsi="Segoe UI" w:cs="Segoe UI"/>
        </w:rPr>
        <w:t>,</w:t>
      </w:r>
      <w:r w:rsidRPr="00752788">
        <w:rPr>
          <w:rFonts w:ascii="Segoe UI" w:hAnsi="Segoe UI" w:cs="Segoe UI"/>
        </w:rPr>
        <w:t xml:space="preserve"> the heightened awareness around the need to increase representation where possible</w:t>
      </w:r>
      <w:r w:rsidR="002129E7">
        <w:rPr>
          <w:rFonts w:ascii="Segoe UI" w:hAnsi="Segoe UI" w:cs="Segoe UI"/>
        </w:rPr>
        <w:t>, and</w:t>
      </w:r>
      <w:r w:rsidR="00B00872">
        <w:rPr>
          <w:rFonts w:ascii="Segoe UI" w:hAnsi="Segoe UI" w:cs="Segoe UI"/>
        </w:rPr>
        <w:t xml:space="preserve"> a push for more diverse longlists.</w:t>
      </w:r>
      <w:r w:rsidRPr="00752788">
        <w:rPr>
          <w:rFonts w:ascii="Segoe UI" w:hAnsi="Segoe UI" w:cs="Segoe UI"/>
        </w:rPr>
        <w:t xml:space="preserve"> </w:t>
      </w:r>
      <w:r w:rsidR="00FE5F05">
        <w:rPr>
          <w:rFonts w:ascii="Segoe UI" w:hAnsi="Segoe UI" w:cs="Segoe UI"/>
        </w:rPr>
        <w:t xml:space="preserve">The process, </w:t>
      </w:r>
      <w:proofErr w:type="gramStart"/>
      <w:r w:rsidR="00FE5F05">
        <w:rPr>
          <w:rFonts w:ascii="Segoe UI" w:hAnsi="Segoe UI" w:cs="Segoe UI"/>
        </w:rPr>
        <w:t>training</w:t>
      </w:r>
      <w:proofErr w:type="gramEnd"/>
      <w:r w:rsidR="00FE5F05">
        <w:rPr>
          <w:rFonts w:ascii="Segoe UI" w:hAnsi="Segoe UI" w:cs="Segoe UI"/>
        </w:rPr>
        <w:t xml:space="preserve"> and membership of the BAME Interview Panel needs to be refreshed and re-developed to ensure more colleagues are ready and able to support with </w:t>
      </w:r>
      <w:r w:rsidR="00FC17A5">
        <w:rPr>
          <w:rFonts w:ascii="Segoe UI" w:hAnsi="Segoe UI" w:cs="Segoe UI"/>
        </w:rPr>
        <w:t>the end to end recruitment process</w:t>
      </w:r>
      <w:r w:rsidR="00FE5F05">
        <w:rPr>
          <w:rFonts w:ascii="Segoe UI" w:hAnsi="Segoe UI" w:cs="Segoe UI"/>
        </w:rPr>
        <w:t>.</w:t>
      </w:r>
    </w:p>
    <w:p w14:paraId="4CF9DC9D" w14:textId="77777777" w:rsidR="000F00C2" w:rsidRPr="00752788" w:rsidRDefault="000F00C2" w:rsidP="00EC3A51">
      <w:pPr>
        <w:pStyle w:val="ListParagraph"/>
        <w:rPr>
          <w:rFonts w:ascii="Segoe UI" w:hAnsi="Segoe UI" w:cs="Segoe UI"/>
        </w:rPr>
      </w:pPr>
    </w:p>
    <w:p w14:paraId="22E688E9" w14:textId="227CC82A" w:rsidR="008A6D20" w:rsidRPr="00752788" w:rsidRDefault="000F00C2" w:rsidP="00EC3A51">
      <w:pPr>
        <w:pStyle w:val="ListParagraph"/>
        <w:rPr>
          <w:rFonts w:ascii="Segoe UI" w:hAnsi="Segoe UI" w:cs="Segoe UI"/>
        </w:rPr>
      </w:pPr>
      <w:r w:rsidRPr="00752788">
        <w:rPr>
          <w:rFonts w:ascii="Segoe UI" w:hAnsi="Segoe UI" w:cs="Segoe UI"/>
        </w:rPr>
        <w:t>To increase the overall successful number of BAME candidates</w:t>
      </w:r>
      <w:r w:rsidR="008A6D20" w:rsidRPr="00752788">
        <w:rPr>
          <w:rFonts w:ascii="Segoe UI" w:hAnsi="Segoe UI" w:cs="Segoe UI"/>
        </w:rPr>
        <w:t xml:space="preserve"> being appointed</w:t>
      </w:r>
      <w:r w:rsidRPr="00752788">
        <w:rPr>
          <w:rFonts w:ascii="Segoe UI" w:hAnsi="Segoe UI" w:cs="Segoe UI"/>
        </w:rPr>
        <w:t xml:space="preserve"> through recruitment, more needs to be done to increase the volume of applications from BAME communities.</w:t>
      </w:r>
      <w:r w:rsidR="008A6D20" w:rsidRPr="00752788">
        <w:rPr>
          <w:rFonts w:ascii="Segoe UI" w:hAnsi="Segoe UI" w:cs="Segoe UI"/>
        </w:rPr>
        <w:t xml:space="preserve">  </w:t>
      </w:r>
    </w:p>
    <w:p w14:paraId="20CA0773" w14:textId="77777777" w:rsidR="008A6D20" w:rsidRPr="00752788" w:rsidRDefault="008A6D20" w:rsidP="00EC3A51">
      <w:pPr>
        <w:pStyle w:val="ListParagraph"/>
        <w:rPr>
          <w:rFonts w:ascii="Segoe UI" w:hAnsi="Segoe UI" w:cs="Segoe UI"/>
          <w:color w:val="000000" w:themeColor="text1"/>
        </w:rPr>
      </w:pPr>
    </w:p>
    <w:p w14:paraId="76D89659" w14:textId="01312DD5" w:rsidR="00EC3A51" w:rsidRDefault="008A6D20" w:rsidP="00EC3A51">
      <w:pPr>
        <w:pStyle w:val="ListParagraph"/>
        <w:rPr>
          <w:rFonts w:ascii="Segoe UI" w:hAnsi="Segoe UI" w:cs="Segoe UI"/>
          <w:color w:val="000000" w:themeColor="text1"/>
          <w:shd w:val="clear" w:color="auto" w:fill="FFFFFF"/>
        </w:rPr>
      </w:pPr>
      <w:r w:rsidRPr="00752788">
        <w:rPr>
          <w:rFonts w:ascii="Segoe UI" w:hAnsi="Segoe UI" w:cs="Segoe UI"/>
          <w:color w:val="000000" w:themeColor="text1"/>
        </w:rPr>
        <w:t xml:space="preserve">Due consideration also needs to be made when using recruitment agencies, to ensure they </w:t>
      </w:r>
      <w:r w:rsidR="00725260" w:rsidRPr="00752788">
        <w:rPr>
          <w:rFonts w:ascii="Segoe UI" w:hAnsi="Segoe UI" w:cs="Segoe UI"/>
          <w:color w:val="000000" w:themeColor="text1"/>
        </w:rPr>
        <w:t xml:space="preserve">have strategies to </w:t>
      </w:r>
      <w:r w:rsidR="003B6244">
        <w:rPr>
          <w:rFonts w:ascii="Segoe UI" w:hAnsi="Segoe UI" w:cs="Segoe UI"/>
          <w:color w:val="000000" w:themeColor="text1"/>
        </w:rPr>
        <w:t xml:space="preserve">reach and </w:t>
      </w:r>
      <w:r w:rsidR="00725260" w:rsidRPr="00752788">
        <w:rPr>
          <w:rFonts w:ascii="Segoe UI" w:hAnsi="Segoe UI" w:cs="Segoe UI"/>
          <w:color w:val="000000" w:themeColor="text1"/>
        </w:rPr>
        <w:t xml:space="preserve">attract a diverse pool of applicants to </w:t>
      </w:r>
      <w:r w:rsidRPr="00752788">
        <w:rPr>
          <w:rFonts w:ascii="Segoe UI" w:hAnsi="Segoe UI" w:cs="Segoe UI"/>
          <w:color w:val="000000" w:themeColor="text1"/>
        </w:rPr>
        <w:t xml:space="preserve">help </w:t>
      </w:r>
      <w:r w:rsidRPr="00752788">
        <w:rPr>
          <w:rFonts w:ascii="Segoe UI" w:hAnsi="Segoe UI" w:cs="Segoe UI"/>
          <w:color w:val="000000" w:themeColor="text1"/>
          <w:shd w:val="clear" w:color="auto" w:fill="FFFFFF"/>
        </w:rPr>
        <w:t>address under-representation, especially in senior and board level positions</w:t>
      </w:r>
      <w:r w:rsidR="00D9564E" w:rsidRPr="00752788">
        <w:rPr>
          <w:rFonts w:ascii="Segoe UI" w:hAnsi="Segoe UI" w:cs="Segoe UI"/>
          <w:color w:val="000000" w:themeColor="text1"/>
          <w:shd w:val="clear" w:color="auto" w:fill="FFFFFF"/>
        </w:rPr>
        <w:t>.</w:t>
      </w:r>
    </w:p>
    <w:p w14:paraId="56B7E499" w14:textId="67C99F77" w:rsidR="00273046" w:rsidRDefault="00273046" w:rsidP="00EC3A51">
      <w:pPr>
        <w:pStyle w:val="ListParagraph"/>
        <w:rPr>
          <w:rFonts w:ascii="Segoe UI" w:hAnsi="Segoe UI" w:cs="Segoe UI"/>
          <w:color w:val="000000" w:themeColor="text1"/>
          <w:shd w:val="clear" w:color="auto" w:fill="FFFFFF"/>
        </w:rPr>
      </w:pPr>
    </w:p>
    <w:p w14:paraId="3CF79463" w14:textId="1B3A8A2E" w:rsidR="00273046" w:rsidRPr="00752788" w:rsidRDefault="00273046" w:rsidP="00EC3A51">
      <w:pPr>
        <w:pStyle w:val="ListParagraph"/>
        <w:rPr>
          <w:rFonts w:ascii="Segoe UI" w:hAnsi="Segoe UI" w:cs="Segoe UI"/>
          <w:color w:val="000000" w:themeColor="text1"/>
        </w:rPr>
      </w:pPr>
      <w:r>
        <w:rPr>
          <w:rFonts w:ascii="Segoe UI" w:hAnsi="Segoe UI" w:cs="Segoe UI"/>
          <w:color w:val="000000" w:themeColor="text1"/>
          <w:shd w:val="clear" w:color="auto" w:fill="FFFFFF"/>
        </w:rPr>
        <w:t>Alongside this, we need to ensure that there is a focus on BAME career progression internally. Our Talent Management and Succession initiatives need to focus on the gaps identified by Directorate.</w:t>
      </w:r>
    </w:p>
    <w:p w14:paraId="5A2FA3B3" w14:textId="77777777" w:rsidR="000F00C2" w:rsidRPr="00752788" w:rsidRDefault="000F00C2" w:rsidP="00EC3A51">
      <w:pPr>
        <w:pStyle w:val="ListParagraph"/>
        <w:rPr>
          <w:rFonts w:ascii="Segoe UI" w:hAnsi="Segoe UI" w:cs="Segoe UI"/>
          <w:b/>
        </w:rPr>
      </w:pPr>
    </w:p>
    <w:p w14:paraId="300C048F" w14:textId="77B42F9F" w:rsidR="00E0194F" w:rsidRPr="00752788" w:rsidRDefault="00082D1D" w:rsidP="00082D1D">
      <w:pPr>
        <w:pStyle w:val="ListParagraph"/>
        <w:numPr>
          <w:ilvl w:val="0"/>
          <w:numId w:val="1"/>
        </w:numPr>
        <w:rPr>
          <w:rFonts w:ascii="Segoe UI" w:hAnsi="Segoe UI" w:cs="Segoe UI"/>
          <w:b/>
        </w:rPr>
      </w:pPr>
      <w:r w:rsidRPr="00752788">
        <w:rPr>
          <w:rFonts w:ascii="Segoe UI" w:hAnsi="Segoe UI" w:cs="Segoe UI"/>
          <w:b/>
        </w:rPr>
        <w:lastRenderedPageBreak/>
        <w:t>Indicator 3:</w:t>
      </w:r>
      <w:r w:rsidR="00351198">
        <w:rPr>
          <w:rFonts w:ascii="Segoe UI" w:hAnsi="Segoe UI" w:cs="Segoe UI"/>
          <w:b/>
        </w:rPr>
        <w:t xml:space="preserve"> </w:t>
      </w:r>
      <w:r w:rsidR="00351198" w:rsidRPr="00864BFF">
        <w:rPr>
          <w:rFonts w:ascii="Segoe UI" w:hAnsi="Segoe UI" w:cs="Segoe UI"/>
          <w:lang w:eastAsia="en-GB"/>
        </w:rPr>
        <w:t>Relative likelihood of BAME staff entering the formal disciplinary process compared to white staff</w:t>
      </w:r>
    </w:p>
    <w:p w14:paraId="47B3E12D" w14:textId="55B18942" w:rsidR="00725260" w:rsidRPr="00752788" w:rsidRDefault="00D9564E" w:rsidP="00752788">
      <w:pPr>
        <w:pStyle w:val="ListParagraph"/>
        <w:rPr>
          <w:rFonts w:ascii="Segoe UI" w:hAnsi="Segoe UI" w:cs="Segoe UI"/>
          <w:bCs/>
        </w:rPr>
      </w:pPr>
      <w:r w:rsidRPr="00752788">
        <w:rPr>
          <w:rFonts w:ascii="Segoe UI" w:hAnsi="Segoe UI" w:cs="Segoe UI"/>
          <w:bCs/>
        </w:rPr>
        <w:t xml:space="preserve">The data for this indicator has been moving in the right direction year on year. The introduction of the Disciplinary Triage </w:t>
      </w:r>
      <w:r w:rsidR="00725260" w:rsidRPr="00752788">
        <w:rPr>
          <w:rFonts w:ascii="Segoe UI" w:hAnsi="Segoe UI" w:cs="Segoe UI"/>
          <w:bCs/>
        </w:rPr>
        <w:t>intervention</w:t>
      </w:r>
      <w:r w:rsidRPr="00752788">
        <w:rPr>
          <w:rFonts w:ascii="Segoe UI" w:hAnsi="Segoe UI" w:cs="Segoe UI"/>
          <w:bCs/>
        </w:rPr>
        <w:t xml:space="preserve">, </w:t>
      </w:r>
      <w:r w:rsidR="00752788" w:rsidRPr="00752788">
        <w:rPr>
          <w:rFonts w:ascii="Segoe UI" w:hAnsi="Segoe UI" w:cs="Segoe UI"/>
          <w:bCs/>
        </w:rPr>
        <w:t xml:space="preserve">whereby a group </w:t>
      </w:r>
      <w:r w:rsidRPr="00752788">
        <w:rPr>
          <w:rFonts w:ascii="Segoe UI" w:hAnsi="Segoe UI" w:cs="Segoe UI"/>
          <w:bCs/>
        </w:rPr>
        <w:t>made up of Staff Side, HR and D&amp;I team members ha</w:t>
      </w:r>
      <w:r w:rsidR="00752788" w:rsidRPr="00752788">
        <w:rPr>
          <w:rFonts w:ascii="Segoe UI" w:hAnsi="Segoe UI" w:cs="Segoe UI"/>
          <w:bCs/>
        </w:rPr>
        <w:t>ve</w:t>
      </w:r>
      <w:r w:rsidRPr="00752788">
        <w:rPr>
          <w:rFonts w:ascii="Segoe UI" w:hAnsi="Segoe UI" w:cs="Segoe UI"/>
          <w:bCs/>
        </w:rPr>
        <w:t xml:space="preserve"> worked over the </w:t>
      </w:r>
      <w:r w:rsidR="00B00872">
        <w:rPr>
          <w:rFonts w:ascii="Segoe UI" w:hAnsi="Segoe UI" w:cs="Segoe UI"/>
          <w:bCs/>
        </w:rPr>
        <w:t xml:space="preserve">last 18 months </w:t>
      </w:r>
      <w:r w:rsidR="00725260" w:rsidRPr="00752788">
        <w:rPr>
          <w:rFonts w:ascii="Segoe UI" w:hAnsi="Segoe UI" w:cs="Segoe UI"/>
          <w:bCs/>
        </w:rPr>
        <w:t>to review each potential disciplinary case before it is officially logged and progressed</w:t>
      </w:r>
      <w:r w:rsidR="00752788" w:rsidRPr="00752788">
        <w:rPr>
          <w:rFonts w:ascii="Segoe UI" w:hAnsi="Segoe UI" w:cs="Segoe UI"/>
          <w:bCs/>
        </w:rPr>
        <w:t>.</w:t>
      </w:r>
    </w:p>
    <w:p w14:paraId="50D332DA" w14:textId="77777777" w:rsidR="00725260" w:rsidRPr="00752788" w:rsidRDefault="00725260" w:rsidP="00D9564E">
      <w:pPr>
        <w:pStyle w:val="ListParagraph"/>
        <w:rPr>
          <w:rFonts w:ascii="Segoe UI" w:hAnsi="Segoe UI" w:cs="Segoe UI"/>
          <w:bCs/>
        </w:rPr>
      </w:pPr>
    </w:p>
    <w:p w14:paraId="613EE9E2" w14:textId="145968D0" w:rsidR="00752788" w:rsidRPr="00864BFF" w:rsidRDefault="00082D1D" w:rsidP="00725260">
      <w:pPr>
        <w:pStyle w:val="ListParagraph"/>
        <w:numPr>
          <w:ilvl w:val="0"/>
          <w:numId w:val="1"/>
        </w:numPr>
        <w:rPr>
          <w:rFonts w:ascii="Segoe UI" w:hAnsi="Segoe UI" w:cs="Segoe UI"/>
          <w:bCs/>
        </w:rPr>
      </w:pPr>
      <w:r w:rsidRPr="00752788">
        <w:rPr>
          <w:rFonts w:ascii="Segoe UI" w:hAnsi="Segoe UI" w:cs="Segoe UI"/>
          <w:b/>
        </w:rPr>
        <w:t>Indicator 4</w:t>
      </w:r>
      <w:r w:rsidR="003B6244">
        <w:rPr>
          <w:rFonts w:ascii="Segoe UI" w:hAnsi="Segoe UI" w:cs="Segoe UI"/>
          <w:b/>
        </w:rPr>
        <w:t>:</w:t>
      </w:r>
      <w:r w:rsidR="00351198" w:rsidRPr="00351198">
        <w:t xml:space="preserve"> </w:t>
      </w:r>
      <w:r w:rsidR="00351198" w:rsidRPr="00864BFF">
        <w:rPr>
          <w:rFonts w:ascii="Segoe UI" w:hAnsi="Segoe UI" w:cs="Segoe UI"/>
          <w:bCs/>
        </w:rPr>
        <w:t>Relative likelihood of White staff accessing non-mandatory training and CPD compared to B</w:t>
      </w:r>
      <w:r w:rsidR="00351198">
        <w:rPr>
          <w:rFonts w:ascii="Segoe UI" w:hAnsi="Segoe UI" w:cs="Segoe UI"/>
          <w:bCs/>
        </w:rPr>
        <w:t>A</w:t>
      </w:r>
      <w:r w:rsidR="00351198" w:rsidRPr="00864BFF">
        <w:rPr>
          <w:rFonts w:ascii="Segoe UI" w:hAnsi="Segoe UI" w:cs="Segoe UI"/>
          <w:bCs/>
        </w:rPr>
        <w:t>ME staff:</w:t>
      </w:r>
    </w:p>
    <w:p w14:paraId="35DA76C1" w14:textId="2CC50296" w:rsidR="00E0194F" w:rsidRPr="00752788" w:rsidRDefault="00752788" w:rsidP="00752788">
      <w:pPr>
        <w:pStyle w:val="ListParagraph"/>
        <w:rPr>
          <w:rFonts w:ascii="Segoe UI" w:hAnsi="Segoe UI" w:cs="Segoe UI"/>
          <w:bCs/>
        </w:rPr>
      </w:pPr>
      <w:r w:rsidRPr="00752788">
        <w:rPr>
          <w:rFonts w:ascii="Segoe UI" w:hAnsi="Segoe UI" w:cs="Segoe UI"/>
          <w:bCs/>
        </w:rPr>
        <w:t>W</w:t>
      </w:r>
      <w:r w:rsidR="00082D1D" w:rsidRPr="00752788">
        <w:rPr>
          <w:rFonts w:ascii="Segoe UI" w:hAnsi="Segoe UI" w:cs="Segoe UI"/>
          <w:bCs/>
        </w:rPr>
        <w:t xml:space="preserve">hite staff were relatively more likely to access non–mandatory training and CPD compared to BME staff (1.08) </w:t>
      </w:r>
      <w:r w:rsidRPr="00752788">
        <w:rPr>
          <w:rFonts w:ascii="Segoe UI" w:hAnsi="Segoe UI" w:cs="Segoe UI"/>
          <w:bCs/>
        </w:rPr>
        <w:t>– this is a slight improvement on the data last year</w:t>
      </w:r>
      <w:r w:rsidR="002356E1" w:rsidRPr="002356E1">
        <w:rPr>
          <w:rFonts w:ascii="Segoe UI" w:hAnsi="Segoe UI" w:cs="Segoe UI"/>
          <w:bCs/>
        </w:rPr>
        <w:t xml:space="preserve">. </w:t>
      </w:r>
      <w:r w:rsidR="002356E1" w:rsidRPr="00864BFF">
        <w:rPr>
          <w:rFonts w:ascii="Segoe UI" w:hAnsi="Segoe UI" w:cs="Segoe UI"/>
        </w:rPr>
        <w:t xml:space="preserve">A figure below “1” would indicate that </w:t>
      </w:r>
      <w:r w:rsidR="002356E1">
        <w:rPr>
          <w:rFonts w:ascii="Segoe UI" w:hAnsi="Segoe UI" w:cs="Segoe UI"/>
        </w:rPr>
        <w:t>W</w:t>
      </w:r>
      <w:r w:rsidR="002356E1" w:rsidRPr="00864BFF">
        <w:rPr>
          <w:rFonts w:ascii="Segoe UI" w:hAnsi="Segoe UI" w:cs="Segoe UI"/>
        </w:rPr>
        <w:t>hite staff members are less likely to access non-</w:t>
      </w:r>
      <w:r w:rsidR="002356E1">
        <w:t>mandatory training and CPD than BAME staff</w:t>
      </w:r>
      <w:r w:rsidR="00351198">
        <w:rPr>
          <w:rFonts w:ascii="Segoe UI" w:hAnsi="Segoe UI" w:cs="Segoe UI"/>
          <w:bCs/>
        </w:rPr>
        <w:t xml:space="preserve"> </w:t>
      </w:r>
    </w:p>
    <w:p w14:paraId="273F9064" w14:textId="4C931BD4" w:rsidR="00752788" w:rsidRPr="00752788" w:rsidRDefault="00752788" w:rsidP="00752788">
      <w:pPr>
        <w:pStyle w:val="ListParagraph"/>
        <w:rPr>
          <w:rFonts w:ascii="Segoe UI" w:hAnsi="Segoe UI" w:cs="Segoe UI"/>
          <w:bCs/>
        </w:rPr>
      </w:pPr>
    </w:p>
    <w:p w14:paraId="429F6324" w14:textId="3C66CDEC" w:rsidR="00752788" w:rsidRPr="00752788" w:rsidRDefault="00752788" w:rsidP="00752788">
      <w:pPr>
        <w:pStyle w:val="ListParagraph"/>
        <w:rPr>
          <w:rFonts w:ascii="Segoe UI" w:hAnsi="Segoe UI" w:cs="Segoe UI"/>
          <w:bCs/>
        </w:rPr>
      </w:pPr>
      <w:r w:rsidRPr="00752788">
        <w:rPr>
          <w:rFonts w:ascii="Segoe UI" w:hAnsi="Segoe UI" w:cs="Segoe UI"/>
          <w:bCs/>
        </w:rPr>
        <w:t>As mentioned at the beginning of this paper, it’s important to note that with the Covid-19 pandemic, this data may not be as accurate as in previous years.</w:t>
      </w:r>
    </w:p>
    <w:p w14:paraId="4EF69BE5" w14:textId="029F046A" w:rsidR="00752788" w:rsidRDefault="00752788" w:rsidP="00752788">
      <w:pPr>
        <w:pStyle w:val="ListParagraph"/>
        <w:rPr>
          <w:rFonts w:ascii="Segoe UI" w:hAnsi="Segoe UI" w:cs="Segoe UI"/>
          <w:b/>
        </w:rPr>
      </w:pPr>
    </w:p>
    <w:p w14:paraId="2979081D" w14:textId="52B48B7C" w:rsidR="002356E1" w:rsidRPr="00864BFF" w:rsidRDefault="002356E1" w:rsidP="00752788">
      <w:pPr>
        <w:pStyle w:val="ListParagraph"/>
        <w:rPr>
          <w:rFonts w:ascii="Segoe UI" w:hAnsi="Segoe UI" w:cs="Segoe UI"/>
          <w:bCs/>
        </w:rPr>
      </w:pPr>
      <w:r w:rsidRPr="00BE5533">
        <w:rPr>
          <w:rFonts w:ascii="Segoe UI" w:hAnsi="Segoe UI" w:cs="Segoe UI"/>
          <w:b/>
        </w:rPr>
        <w:t xml:space="preserve">Indicators 5-8: </w:t>
      </w:r>
      <w:r w:rsidRPr="00BE5533">
        <w:rPr>
          <w:rFonts w:ascii="Segoe UI" w:hAnsi="Segoe UI" w:cs="Segoe UI"/>
          <w:bCs/>
        </w:rPr>
        <w:t>No up to date feedback is available si</w:t>
      </w:r>
      <w:r w:rsidRPr="008113C6">
        <w:rPr>
          <w:rFonts w:ascii="Segoe UI" w:hAnsi="Segoe UI" w:cs="Segoe UI"/>
          <w:bCs/>
        </w:rPr>
        <w:t xml:space="preserve">nce the 2018 full </w:t>
      </w:r>
      <w:r w:rsidRPr="00BE5533">
        <w:rPr>
          <w:rFonts w:ascii="Segoe UI" w:hAnsi="Segoe UI" w:cs="Segoe UI"/>
          <w:bCs/>
        </w:rPr>
        <w:t xml:space="preserve">employee survey </w:t>
      </w:r>
    </w:p>
    <w:p w14:paraId="7D5D4C35" w14:textId="4A67BD62" w:rsidR="002356E1" w:rsidRPr="00864BFF" w:rsidRDefault="002356E1" w:rsidP="00082D1D">
      <w:pPr>
        <w:pStyle w:val="ListParagraph"/>
        <w:numPr>
          <w:ilvl w:val="0"/>
          <w:numId w:val="1"/>
        </w:numPr>
        <w:rPr>
          <w:rFonts w:ascii="Segoe UI" w:hAnsi="Segoe UI" w:cs="Segoe UI"/>
          <w:b/>
        </w:rPr>
      </w:pPr>
      <w:r w:rsidRPr="00BE5533">
        <w:rPr>
          <w:rFonts w:ascii="Segoe UI" w:hAnsi="Segoe UI" w:cs="Segoe UI"/>
          <w:b/>
        </w:rPr>
        <w:t xml:space="preserve">Indicator 5: </w:t>
      </w:r>
      <w:r w:rsidRPr="00864BFF">
        <w:rPr>
          <w:rFonts w:ascii="Segoe UI" w:hAnsi="Segoe UI" w:cs="Segoe UI"/>
          <w:lang w:eastAsia="en-GB"/>
        </w:rPr>
        <w:t>Percentage of staff experiencing harassment, bullying or abuse from patients, relatives</w:t>
      </w:r>
    </w:p>
    <w:p w14:paraId="52A0C9AC" w14:textId="458CB280" w:rsidR="002356E1" w:rsidRPr="00864BFF" w:rsidRDefault="002356E1" w:rsidP="00082D1D">
      <w:pPr>
        <w:pStyle w:val="ListParagraph"/>
        <w:numPr>
          <w:ilvl w:val="0"/>
          <w:numId w:val="1"/>
        </w:numPr>
        <w:rPr>
          <w:rFonts w:ascii="Segoe UI" w:hAnsi="Segoe UI" w:cs="Segoe UI"/>
          <w:b/>
        </w:rPr>
      </w:pPr>
      <w:r w:rsidRPr="00BE5533">
        <w:rPr>
          <w:rFonts w:ascii="Segoe UI" w:hAnsi="Segoe UI" w:cs="Segoe UI"/>
          <w:b/>
        </w:rPr>
        <w:t xml:space="preserve">Indicator 6: </w:t>
      </w:r>
      <w:r w:rsidRPr="00864BFF">
        <w:rPr>
          <w:rFonts w:ascii="Segoe UI" w:hAnsi="Segoe UI" w:cs="Segoe UI"/>
          <w:lang w:eastAsia="en-GB"/>
        </w:rPr>
        <w:t>Percentage of staff experiencing harassment, bullying or abuse from staff</w:t>
      </w:r>
    </w:p>
    <w:p w14:paraId="41A8C0BA" w14:textId="55CD8B4D" w:rsidR="002356E1" w:rsidRPr="00864BFF" w:rsidRDefault="002356E1" w:rsidP="00082D1D">
      <w:pPr>
        <w:pStyle w:val="ListParagraph"/>
        <w:numPr>
          <w:ilvl w:val="0"/>
          <w:numId w:val="1"/>
        </w:numPr>
        <w:rPr>
          <w:rFonts w:ascii="Segoe UI" w:hAnsi="Segoe UI" w:cs="Segoe UI"/>
          <w:b/>
        </w:rPr>
      </w:pPr>
      <w:r w:rsidRPr="00BE5533">
        <w:rPr>
          <w:rFonts w:ascii="Segoe UI" w:hAnsi="Segoe UI" w:cs="Segoe UI"/>
          <w:b/>
        </w:rPr>
        <w:t xml:space="preserve">Indicator 7: </w:t>
      </w:r>
      <w:r w:rsidRPr="00864BFF">
        <w:rPr>
          <w:rFonts w:ascii="Segoe UI" w:hAnsi="Segoe UI" w:cs="Segoe UI"/>
          <w:lang w:eastAsia="en-GB"/>
        </w:rPr>
        <w:t>Percentage believing that trust provides equal opportunities for career</w:t>
      </w:r>
    </w:p>
    <w:p w14:paraId="4965F41F" w14:textId="107DA335" w:rsidR="002356E1" w:rsidRPr="00BE5533" w:rsidRDefault="002356E1" w:rsidP="00082D1D">
      <w:pPr>
        <w:pStyle w:val="ListParagraph"/>
        <w:numPr>
          <w:ilvl w:val="0"/>
          <w:numId w:val="1"/>
        </w:numPr>
        <w:rPr>
          <w:rFonts w:ascii="Segoe UI" w:hAnsi="Segoe UI" w:cs="Segoe UI"/>
          <w:b/>
        </w:rPr>
      </w:pPr>
      <w:r w:rsidRPr="00BE5533">
        <w:rPr>
          <w:rFonts w:ascii="Segoe UI" w:hAnsi="Segoe UI" w:cs="Segoe UI"/>
          <w:b/>
        </w:rPr>
        <w:t xml:space="preserve">Indicator 8: </w:t>
      </w:r>
      <w:r w:rsidR="00BE5533" w:rsidRPr="00864BFF">
        <w:rPr>
          <w:rFonts w:ascii="Segoe UI" w:hAnsi="Segoe UI" w:cs="Segoe UI"/>
          <w:lang w:eastAsia="en-GB"/>
        </w:rPr>
        <w:t>Percentage of staff personally experienced discrimination at work from Manager/team leader or other colleague</w:t>
      </w:r>
    </w:p>
    <w:p w14:paraId="6F4EC9EA" w14:textId="64A4767C" w:rsidR="00082D1D" w:rsidRDefault="00E0194F" w:rsidP="00B00872">
      <w:pPr>
        <w:pStyle w:val="ListParagraph"/>
        <w:rPr>
          <w:rFonts w:ascii="Segoe UI" w:hAnsi="Segoe UI" w:cs="Segoe UI"/>
          <w:bCs/>
        </w:rPr>
      </w:pPr>
      <w:r w:rsidRPr="00752788">
        <w:rPr>
          <w:rFonts w:ascii="Segoe UI" w:hAnsi="Segoe UI" w:cs="Segoe UI"/>
          <w:bCs/>
        </w:rPr>
        <w:t xml:space="preserve">Please see explanation above. </w:t>
      </w:r>
    </w:p>
    <w:p w14:paraId="14624FF6" w14:textId="77777777" w:rsidR="00B00872" w:rsidRPr="00B00872" w:rsidRDefault="00B00872" w:rsidP="00B00872">
      <w:pPr>
        <w:pStyle w:val="ListParagraph"/>
        <w:rPr>
          <w:rFonts w:ascii="Segoe UI" w:hAnsi="Segoe UI" w:cs="Segoe UI"/>
          <w:bCs/>
        </w:rPr>
      </w:pPr>
    </w:p>
    <w:p w14:paraId="3CA51802" w14:textId="2CD59E73" w:rsidR="00082D1D" w:rsidRPr="00CD7118" w:rsidRDefault="00082D1D" w:rsidP="00752788">
      <w:pPr>
        <w:pStyle w:val="ListParagraph"/>
        <w:numPr>
          <w:ilvl w:val="0"/>
          <w:numId w:val="1"/>
        </w:numPr>
        <w:rPr>
          <w:rFonts w:ascii="Segoe UI" w:hAnsi="Segoe UI" w:cs="Segoe UI"/>
          <w:b/>
        </w:rPr>
      </w:pPr>
      <w:r w:rsidRPr="00CD7118">
        <w:rPr>
          <w:rFonts w:ascii="Segoe UI" w:hAnsi="Segoe UI" w:cs="Segoe UI"/>
          <w:b/>
        </w:rPr>
        <w:t>Indicator 9</w:t>
      </w:r>
      <w:r w:rsidR="003B6244" w:rsidRPr="00CD7118">
        <w:rPr>
          <w:rFonts w:ascii="Segoe UI" w:hAnsi="Segoe UI" w:cs="Segoe UI"/>
          <w:b/>
        </w:rPr>
        <w:t>:</w:t>
      </w:r>
      <w:r w:rsidR="00EE042E" w:rsidRPr="00CD7118">
        <w:rPr>
          <w:rFonts w:ascii="Segoe UI" w:hAnsi="Segoe UI" w:cs="Segoe UI"/>
          <w:b/>
        </w:rPr>
        <w:t xml:space="preserve"> </w:t>
      </w:r>
      <w:r w:rsidR="00CD7118">
        <w:rPr>
          <w:rFonts w:ascii="Segoe UI" w:hAnsi="Segoe UI" w:cs="Segoe UI"/>
          <w:lang w:eastAsia="en-GB"/>
        </w:rPr>
        <w:t>Representation of B</w:t>
      </w:r>
      <w:r w:rsidR="00EE042E" w:rsidRPr="00CD7118">
        <w:rPr>
          <w:rFonts w:ascii="Segoe UI" w:hAnsi="Segoe UI" w:cs="Segoe UI"/>
          <w:lang w:eastAsia="en-GB"/>
        </w:rPr>
        <w:t>oard membership and Directors</w:t>
      </w:r>
    </w:p>
    <w:p w14:paraId="25DEF81A" w14:textId="552A73DD" w:rsidR="008113C6" w:rsidRDefault="00082D1D" w:rsidP="008113C6">
      <w:pPr>
        <w:ind w:left="720"/>
        <w:rPr>
          <w:rFonts w:ascii="Segoe UI" w:hAnsi="Segoe UI" w:cs="Segoe UI"/>
          <w:bCs/>
        </w:rPr>
      </w:pPr>
      <w:r w:rsidRPr="00752788">
        <w:rPr>
          <w:rFonts w:ascii="Segoe UI" w:hAnsi="Segoe UI" w:cs="Segoe UI"/>
          <w:bCs/>
        </w:rPr>
        <w:t>Our Board</w:t>
      </w:r>
      <w:r w:rsidR="008113C6">
        <w:rPr>
          <w:rFonts w:ascii="Segoe UI" w:hAnsi="Segoe UI" w:cs="Segoe UI"/>
          <w:bCs/>
        </w:rPr>
        <w:t xml:space="preserve"> BAME</w:t>
      </w:r>
      <w:r w:rsidRPr="00752788">
        <w:rPr>
          <w:rFonts w:ascii="Segoe UI" w:hAnsi="Segoe UI" w:cs="Segoe UI"/>
          <w:bCs/>
        </w:rPr>
        <w:t xml:space="preserve"> representation as at the end of March 2020 remained the same as at the end of March 2019. Despite a number of appointments being made at Director level and at Non-Exec. level, we have been unable to demonstrate a shift in the data at this level of the organisation.</w:t>
      </w:r>
    </w:p>
    <w:p w14:paraId="58ABBD66" w14:textId="21647483" w:rsidR="008113C6" w:rsidRPr="00752788" w:rsidRDefault="008113C6" w:rsidP="008113C6">
      <w:pPr>
        <w:ind w:left="720"/>
        <w:rPr>
          <w:rFonts w:ascii="Segoe UI" w:hAnsi="Segoe UI" w:cs="Segoe UI"/>
          <w:bCs/>
        </w:rPr>
      </w:pPr>
      <w:r>
        <w:rPr>
          <w:rFonts w:ascii="Segoe UI" w:hAnsi="Segoe UI" w:cs="Segoe UI"/>
          <w:bCs/>
        </w:rPr>
        <w:t>Compared to last year’s data, the percentage shown in the table below shows an increase this year, this is due to a decrease in the overall number of people on the Board and Directors for 2020 as opposed to an actual increase in BAME representation.</w:t>
      </w:r>
    </w:p>
    <w:p w14:paraId="0D37C455" w14:textId="2FD3D996" w:rsidR="00864BFF" w:rsidRDefault="00082D1D" w:rsidP="00273046">
      <w:pPr>
        <w:ind w:left="720"/>
        <w:rPr>
          <w:rFonts w:ascii="Segoe UI" w:hAnsi="Segoe UI" w:cs="Segoe UI"/>
          <w:bCs/>
        </w:rPr>
      </w:pPr>
      <w:r w:rsidRPr="00752788">
        <w:rPr>
          <w:rFonts w:ascii="Segoe UI" w:hAnsi="Segoe UI" w:cs="Segoe UI"/>
          <w:bCs/>
        </w:rPr>
        <w:t>Care is needed when comparing the percentage of board members from each ethnic group on the board, as the number on the Board are typically low compared to any other group. Given these small numbers, differences in the number of board members declaring their ethnicity can have a large impact on the percentage of members in each ethnic group.</w:t>
      </w:r>
    </w:p>
    <w:p w14:paraId="03F077AA" w14:textId="3B2B60E4" w:rsidR="00864BFF" w:rsidRDefault="00864BFF" w:rsidP="00273046">
      <w:pPr>
        <w:rPr>
          <w:rFonts w:ascii="Segoe UI" w:hAnsi="Segoe UI" w:cs="Segoe UI"/>
          <w:bCs/>
        </w:rPr>
      </w:pPr>
    </w:p>
    <w:p w14:paraId="0A30E425" w14:textId="77777777" w:rsidR="00864BFF" w:rsidRPr="00B00872" w:rsidRDefault="00864BFF" w:rsidP="00273046">
      <w:pPr>
        <w:rPr>
          <w:rFonts w:ascii="Segoe UI" w:hAnsi="Segoe UI" w:cs="Segoe UI"/>
          <w:bCs/>
        </w:rPr>
      </w:pPr>
    </w:p>
    <w:p w14:paraId="35F93F77" w14:textId="0E87DF61" w:rsidR="00E0194F" w:rsidRPr="00752788" w:rsidRDefault="00E0194F" w:rsidP="00E0194F">
      <w:pPr>
        <w:rPr>
          <w:rFonts w:ascii="Segoe UI" w:hAnsi="Segoe UI" w:cs="Segoe UI"/>
          <w:b/>
          <w:bCs/>
        </w:rPr>
      </w:pPr>
      <w:r w:rsidRPr="00752788">
        <w:rPr>
          <w:rFonts w:ascii="Segoe UI" w:hAnsi="Segoe UI" w:cs="Segoe UI"/>
          <w:b/>
          <w:bCs/>
        </w:rPr>
        <w:t>Comparison of WRES data over the last 3 years:</w:t>
      </w:r>
    </w:p>
    <w:p w14:paraId="0D91409E" w14:textId="77777777" w:rsidR="00E0194F" w:rsidRPr="00752788" w:rsidRDefault="00E0194F" w:rsidP="00E0194F">
      <w:pPr>
        <w:rPr>
          <w:rFonts w:ascii="Segoe UI" w:hAnsi="Segoe UI" w:cs="Segoe UI"/>
          <w:b/>
          <w:bCs/>
        </w:rPr>
      </w:pPr>
    </w:p>
    <w:tbl>
      <w:tblPr>
        <w:tblStyle w:val="TableGrid"/>
        <w:tblpPr w:leftFromText="180" w:rightFromText="180" w:vertAnchor="text" w:tblpXSpec="center" w:tblpY="1"/>
        <w:tblOverlap w:val="never"/>
        <w:tblW w:w="9209" w:type="dxa"/>
        <w:jc w:val="center"/>
        <w:tblLook w:val="04A0" w:firstRow="1" w:lastRow="0" w:firstColumn="1" w:lastColumn="0" w:noHBand="0" w:noVBand="1"/>
      </w:tblPr>
      <w:tblGrid>
        <w:gridCol w:w="1150"/>
        <w:gridCol w:w="2079"/>
        <w:gridCol w:w="1869"/>
        <w:gridCol w:w="1298"/>
        <w:gridCol w:w="1303"/>
        <w:gridCol w:w="1510"/>
      </w:tblGrid>
      <w:tr w:rsidR="00F41217" w:rsidRPr="00752788" w14:paraId="18F58DA7" w14:textId="77777777" w:rsidTr="00CD7118">
        <w:trPr>
          <w:jc w:val="center"/>
        </w:trPr>
        <w:tc>
          <w:tcPr>
            <w:tcW w:w="1150" w:type="dxa"/>
          </w:tcPr>
          <w:p w14:paraId="23BA8C8A" w14:textId="77777777" w:rsidR="00000F5D" w:rsidRPr="00752788" w:rsidRDefault="00000F5D" w:rsidP="00130CBD">
            <w:pPr>
              <w:rPr>
                <w:rFonts w:ascii="Segoe UI" w:hAnsi="Segoe UI" w:cs="Segoe UI"/>
                <w:b/>
                <w:bCs/>
              </w:rPr>
            </w:pPr>
            <w:r w:rsidRPr="00752788">
              <w:rPr>
                <w:rFonts w:ascii="Segoe UI" w:hAnsi="Segoe UI" w:cs="Segoe UI"/>
                <w:b/>
                <w:bCs/>
              </w:rPr>
              <w:t>Indicator</w:t>
            </w:r>
          </w:p>
        </w:tc>
        <w:tc>
          <w:tcPr>
            <w:tcW w:w="2079" w:type="dxa"/>
          </w:tcPr>
          <w:p w14:paraId="46AE61E0" w14:textId="77777777" w:rsidR="00000F5D" w:rsidRPr="00752788" w:rsidRDefault="00000F5D" w:rsidP="00130CBD">
            <w:pPr>
              <w:rPr>
                <w:rFonts w:ascii="Segoe UI" w:hAnsi="Segoe UI" w:cs="Segoe UI"/>
                <w:b/>
                <w:bCs/>
              </w:rPr>
            </w:pPr>
          </w:p>
        </w:tc>
        <w:tc>
          <w:tcPr>
            <w:tcW w:w="1869" w:type="dxa"/>
          </w:tcPr>
          <w:p w14:paraId="023B6C1C" w14:textId="2733BDF3" w:rsidR="00000F5D" w:rsidRPr="00752788" w:rsidRDefault="00000F5D" w:rsidP="00B00872">
            <w:pPr>
              <w:jc w:val="center"/>
              <w:rPr>
                <w:rFonts w:ascii="Segoe UI" w:hAnsi="Segoe UI" w:cs="Segoe UI"/>
                <w:b/>
                <w:bCs/>
              </w:rPr>
            </w:pPr>
            <w:r w:rsidRPr="00752788">
              <w:rPr>
                <w:rFonts w:ascii="Segoe UI" w:hAnsi="Segoe UI" w:cs="Segoe UI"/>
                <w:b/>
                <w:bCs/>
              </w:rPr>
              <w:t>2018</w:t>
            </w:r>
          </w:p>
        </w:tc>
        <w:tc>
          <w:tcPr>
            <w:tcW w:w="1298" w:type="dxa"/>
          </w:tcPr>
          <w:p w14:paraId="2AED9CC0" w14:textId="45A5BC73" w:rsidR="00000F5D" w:rsidRPr="00752788" w:rsidRDefault="00000F5D" w:rsidP="00B00872">
            <w:pPr>
              <w:jc w:val="center"/>
              <w:rPr>
                <w:rFonts w:ascii="Segoe UI" w:hAnsi="Segoe UI" w:cs="Segoe UI"/>
                <w:b/>
                <w:bCs/>
              </w:rPr>
            </w:pPr>
            <w:r w:rsidRPr="00752788">
              <w:rPr>
                <w:rFonts w:ascii="Segoe UI" w:hAnsi="Segoe UI" w:cs="Segoe UI"/>
                <w:b/>
                <w:bCs/>
              </w:rPr>
              <w:t>2019</w:t>
            </w:r>
          </w:p>
        </w:tc>
        <w:tc>
          <w:tcPr>
            <w:tcW w:w="1303" w:type="dxa"/>
          </w:tcPr>
          <w:p w14:paraId="78A34B70" w14:textId="1AA24CD6" w:rsidR="00000F5D" w:rsidRPr="00752788" w:rsidRDefault="00000F5D" w:rsidP="00B00872">
            <w:pPr>
              <w:jc w:val="center"/>
              <w:rPr>
                <w:rFonts w:ascii="Segoe UI" w:hAnsi="Segoe UI" w:cs="Segoe UI"/>
                <w:b/>
                <w:bCs/>
              </w:rPr>
            </w:pPr>
            <w:r w:rsidRPr="00752788">
              <w:rPr>
                <w:rFonts w:ascii="Segoe UI" w:hAnsi="Segoe UI" w:cs="Segoe UI"/>
                <w:b/>
                <w:bCs/>
              </w:rPr>
              <w:t>2020</w:t>
            </w:r>
          </w:p>
        </w:tc>
        <w:tc>
          <w:tcPr>
            <w:tcW w:w="1510" w:type="dxa"/>
          </w:tcPr>
          <w:p w14:paraId="2B91F1CA" w14:textId="6AAA43C8" w:rsidR="00000F5D" w:rsidRPr="00752788" w:rsidRDefault="00000F5D" w:rsidP="00130CBD">
            <w:pPr>
              <w:rPr>
                <w:rFonts w:ascii="Segoe UI" w:hAnsi="Segoe UI" w:cs="Segoe UI"/>
                <w:b/>
                <w:bCs/>
              </w:rPr>
            </w:pPr>
            <w:r w:rsidRPr="00752788">
              <w:rPr>
                <w:rFonts w:ascii="Segoe UI" w:hAnsi="Segoe UI" w:cs="Segoe UI"/>
                <w:b/>
                <w:bCs/>
              </w:rPr>
              <w:t>Wider NHS (2019)</w:t>
            </w:r>
          </w:p>
        </w:tc>
      </w:tr>
      <w:tr w:rsidR="00F41217" w:rsidRPr="00752788" w14:paraId="7083C924" w14:textId="77777777" w:rsidTr="00CD7118">
        <w:trPr>
          <w:jc w:val="center"/>
        </w:trPr>
        <w:tc>
          <w:tcPr>
            <w:tcW w:w="1150" w:type="dxa"/>
          </w:tcPr>
          <w:p w14:paraId="1F480D25" w14:textId="77777777" w:rsidR="00000F5D" w:rsidRPr="00752788" w:rsidRDefault="00000F5D" w:rsidP="00130CBD">
            <w:pPr>
              <w:rPr>
                <w:rFonts w:ascii="Segoe UI" w:hAnsi="Segoe UI" w:cs="Segoe UI"/>
              </w:rPr>
            </w:pPr>
          </w:p>
          <w:p w14:paraId="2A2D173D" w14:textId="77777777" w:rsidR="00000F5D" w:rsidRPr="00752788" w:rsidRDefault="00000F5D" w:rsidP="00130CBD">
            <w:pPr>
              <w:rPr>
                <w:rFonts w:ascii="Segoe UI" w:hAnsi="Segoe UI" w:cs="Segoe UI"/>
              </w:rPr>
            </w:pPr>
            <w:r w:rsidRPr="00752788">
              <w:rPr>
                <w:rFonts w:ascii="Segoe UI" w:hAnsi="Segoe UI" w:cs="Segoe UI"/>
              </w:rPr>
              <w:t>1</w:t>
            </w:r>
          </w:p>
        </w:tc>
        <w:tc>
          <w:tcPr>
            <w:tcW w:w="2079" w:type="dxa"/>
          </w:tcPr>
          <w:p w14:paraId="447999AF" w14:textId="77777777" w:rsidR="00000F5D" w:rsidRPr="00752788" w:rsidRDefault="00000F5D" w:rsidP="00130CBD">
            <w:pPr>
              <w:rPr>
                <w:rFonts w:ascii="Segoe UI" w:hAnsi="Segoe UI" w:cs="Segoe UI"/>
              </w:rPr>
            </w:pPr>
            <w:r w:rsidRPr="00752788">
              <w:rPr>
                <w:rFonts w:ascii="Segoe UI" w:hAnsi="Segoe UI" w:cs="Segoe UI"/>
              </w:rPr>
              <w:t xml:space="preserve">Percentage of BAME employees </w:t>
            </w:r>
          </w:p>
        </w:tc>
        <w:tc>
          <w:tcPr>
            <w:tcW w:w="1869" w:type="dxa"/>
            <w:vAlign w:val="center"/>
          </w:tcPr>
          <w:p w14:paraId="499A1616" w14:textId="77777777" w:rsidR="008F6CAE" w:rsidRPr="00752788" w:rsidRDefault="008F6CAE" w:rsidP="00130CBD">
            <w:pPr>
              <w:spacing w:line="360" w:lineRule="auto"/>
              <w:jc w:val="center"/>
              <w:rPr>
                <w:rFonts w:ascii="Segoe UI" w:hAnsi="Segoe UI" w:cs="Segoe UI"/>
              </w:rPr>
            </w:pPr>
          </w:p>
          <w:p w14:paraId="26E9C0A0" w14:textId="2EBCD4AB" w:rsidR="00000F5D" w:rsidRPr="00752788" w:rsidRDefault="008F6CAE" w:rsidP="00130CBD">
            <w:pPr>
              <w:spacing w:line="360" w:lineRule="auto"/>
              <w:jc w:val="center"/>
              <w:rPr>
                <w:rFonts w:ascii="Segoe UI" w:hAnsi="Segoe UI" w:cs="Segoe UI"/>
              </w:rPr>
            </w:pPr>
            <w:r w:rsidRPr="00752788">
              <w:rPr>
                <w:rFonts w:ascii="Segoe UI" w:hAnsi="Segoe UI" w:cs="Segoe UI"/>
              </w:rPr>
              <w:t>13.6%</w:t>
            </w:r>
          </w:p>
        </w:tc>
        <w:tc>
          <w:tcPr>
            <w:tcW w:w="1298" w:type="dxa"/>
            <w:vAlign w:val="center"/>
          </w:tcPr>
          <w:p w14:paraId="08099FF3" w14:textId="3CAF29F7" w:rsidR="00000F5D" w:rsidRPr="00752788" w:rsidRDefault="00000F5D" w:rsidP="00130CBD">
            <w:pPr>
              <w:spacing w:line="360" w:lineRule="auto"/>
              <w:jc w:val="center"/>
              <w:rPr>
                <w:rFonts w:ascii="Segoe UI" w:hAnsi="Segoe UI" w:cs="Segoe UI"/>
              </w:rPr>
            </w:pPr>
          </w:p>
          <w:p w14:paraId="7449EACA" w14:textId="72DA0FB4" w:rsidR="00000F5D" w:rsidRPr="00752788" w:rsidRDefault="00000F5D" w:rsidP="00130CBD">
            <w:pPr>
              <w:spacing w:line="360" w:lineRule="auto"/>
              <w:jc w:val="center"/>
              <w:rPr>
                <w:rFonts w:ascii="Segoe UI" w:hAnsi="Segoe UI" w:cs="Segoe UI"/>
              </w:rPr>
            </w:pPr>
            <w:r w:rsidRPr="00752788">
              <w:rPr>
                <w:rFonts w:ascii="Segoe UI" w:hAnsi="Segoe UI" w:cs="Segoe UI"/>
              </w:rPr>
              <w:t>14.3%</w:t>
            </w:r>
          </w:p>
        </w:tc>
        <w:tc>
          <w:tcPr>
            <w:tcW w:w="1303" w:type="dxa"/>
            <w:vAlign w:val="center"/>
          </w:tcPr>
          <w:p w14:paraId="52C14C74" w14:textId="77777777" w:rsidR="00000F5D" w:rsidRPr="00752788" w:rsidRDefault="00000F5D" w:rsidP="00130CBD">
            <w:pPr>
              <w:jc w:val="center"/>
              <w:rPr>
                <w:rFonts w:ascii="Segoe UI" w:hAnsi="Segoe UI" w:cs="Segoe UI"/>
              </w:rPr>
            </w:pPr>
          </w:p>
          <w:p w14:paraId="5C9EEEC2" w14:textId="77777777" w:rsidR="00000F5D" w:rsidRPr="00752788" w:rsidRDefault="00000F5D" w:rsidP="00130CBD">
            <w:pPr>
              <w:jc w:val="center"/>
              <w:rPr>
                <w:rFonts w:ascii="Segoe UI" w:hAnsi="Segoe UI" w:cs="Segoe UI"/>
              </w:rPr>
            </w:pPr>
            <w:r w:rsidRPr="00752788">
              <w:rPr>
                <w:rFonts w:ascii="Segoe UI" w:hAnsi="Segoe UI" w:cs="Segoe UI"/>
              </w:rPr>
              <w:t>15.0%</w:t>
            </w:r>
          </w:p>
        </w:tc>
        <w:tc>
          <w:tcPr>
            <w:tcW w:w="1510" w:type="dxa"/>
            <w:vAlign w:val="center"/>
          </w:tcPr>
          <w:p w14:paraId="583A628A" w14:textId="77777777" w:rsidR="00000F5D" w:rsidRPr="00752788" w:rsidRDefault="00000F5D" w:rsidP="00130CBD">
            <w:pPr>
              <w:jc w:val="center"/>
              <w:rPr>
                <w:rFonts w:ascii="Segoe UI" w:hAnsi="Segoe UI" w:cs="Segoe UI"/>
              </w:rPr>
            </w:pPr>
          </w:p>
          <w:p w14:paraId="52E32EB5" w14:textId="77777777" w:rsidR="00000F5D" w:rsidRPr="00752788" w:rsidRDefault="00000F5D" w:rsidP="00130CBD">
            <w:pPr>
              <w:jc w:val="center"/>
              <w:rPr>
                <w:rFonts w:ascii="Segoe UI" w:hAnsi="Segoe UI" w:cs="Segoe UI"/>
              </w:rPr>
            </w:pPr>
            <w:r w:rsidRPr="00752788">
              <w:rPr>
                <w:rFonts w:ascii="Segoe UI" w:hAnsi="Segoe UI" w:cs="Segoe UI"/>
              </w:rPr>
              <w:t>20%</w:t>
            </w:r>
          </w:p>
        </w:tc>
      </w:tr>
      <w:tr w:rsidR="00F41217" w:rsidRPr="00752788" w14:paraId="7A977A20" w14:textId="77777777" w:rsidTr="00CD7118">
        <w:trPr>
          <w:jc w:val="center"/>
        </w:trPr>
        <w:tc>
          <w:tcPr>
            <w:tcW w:w="1150" w:type="dxa"/>
          </w:tcPr>
          <w:p w14:paraId="0AC85FCB" w14:textId="77777777" w:rsidR="00000F5D" w:rsidRPr="00752788" w:rsidRDefault="00000F5D" w:rsidP="00130CBD">
            <w:pPr>
              <w:rPr>
                <w:rFonts w:ascii="Segoe UI" w:hAnsi="Segoe UI" w:cs="Segoe UI"/>
              </w:rPr>
            </w:pPr>
          </w:p>
        </w:tc>
        <w:tc>
          <w:tcPr>
            <w:tcW w:w="2079" w:type="dxa"/>
          </w:tcPr>
          <w:p w14:paraId="440FB002" w14:textId="77777777" w:rsidR="00000F5D" w:rsidRPr="00752788" w:rsidRDefault="00000F5D" w:rsidP="00130CBD">
            <w:pPr>
              <w:rPr>
                <w:rFonts w:ascii="Segoe UI" w:hAnsi="Segoe UI" w:cs="Segoe UI"/>
              </w:rPr>
            </w:pPr>
            <w:r w:rsidRPr="00752788">
              <w:rPr>
                <w:rFonts w:ascii="Segoe UI" w:hAnsi="Segoe UI" w:cs="Segoe UI"/>
              </w:rPr>
              <w:t xml:space="preserve">Percentage of BAME Band 8a and above </w:t>
            </w:r>
          </w:p>
        </w:tc>
        <w:tc>
          <w:tcPr>
            <w:tcW w:w="1869" w:type="dxa"/>
            <w:vAlign w:val="center"/>
          </w:tcPr>
          <w:p w14:paraId="4D3DD2A5" w14:textId="424B8E01" w:rsidR="00000F5D" w:rsidRPr="00752788" w:rsidRDefault="00BD3ECE" w:rsidP="00130CBD">
            <w:pPr>
              <w:jc w:val="center"/>
              <w:rPr>
                <w:rFonts w:ascii="Segoe UI" w:hAnsi="Segoe UI" w:cs="Segoe UI"/>
              </w:rPr>
            </w:pPr>
            <w:r w:rsidRPr="00752788">
              <w:rPr>
                <w:rFonts w:ascii="Segoe UI" w:hAnsi="Segoe UI" w:cs="Segoe UI"/>
              </w:rPr>
              <w:t>8.9%</w:t>
            </w:r>
          </w:p>
        </w:tc>
        <w:tc>
          <w:tcPr>
            <w:tcW w:w="1298" w:type="dxa"/>
            <w:vAlign w:val="center"/>
          </w:tcPr>
          <w:p w14:paraId="28E01E96" w14:textId="103FE286" w:rsidR="00000F5D" w:rsidRPr="00752788" w:rsidRDefault="00000F5D" w:rsidP="00130CBD">
            <w:pPr>
              <w:jc w:val="center"/>
              <w:rPr>
                <w:rFonts w:ascii="Segoe UI" w:hAnsi="Segoe UI" w:cs="Segoe UI"/>
              </w:rPr>
            </w:pPr>
            <w:r w:rsidRPr="00752788">
              <w:rPr>
                <w:rFonts w:ascii="Segoe UI" w:hAnsi="Segoe UI" w:cs="Segoe UI"/>
              </w:rPr>
              <w:t>9.</w:t>
            </w:r>
            <w:r w:rsidR="00DE5C40" w:rsidRPr="00752788">
              <w:rPr>
                <w:rFonts w:ascii="Segoe UI" w:hAnsi="Segoe UI" w:cs="Segoe UI"/>
              </w:rPr>
              <w:t>2</w:t>
            </w:r>
            <w:r w:rsidRPr="00752788">
              <w:rPr>
                <w:rFonts w:ascii="Segoe UI" w:hAnsi="Segoe UI" w:cs="Segoe UI"/>
              </w:rPr>
              <w:t>%</w:t>
            </w:r>
          </w:p>
        </w:tc>
        <w:tc>
          <w:tcPr>
            <w:tcW w:w="1303" w:type="dxa"/>
            <w:vAlign w:val="center"/>
          </w:tcPr>
          <w:p w14:paraId="39021C83" w14:textId="5B3888DA" w:rsidR="00000F5D" w:rsidRPr="00752788" w:rsidRDefault="00000F5D" w:rsidP="00130CBD">
            <w:pPr>
              <w:jc w:val="center"/>
              <w:rPr>
                <w:rFonts w:ascii="Segoe UI" w:hAnsi="Segoe UI" w:cs="Segoe UI"/>
              </w:rPr>
            </w:pPr>
            <w:r w:rsidRPr="00752788">
              <w:rPr>
                <w:rFonts w:ascii="Segoe UI" w:hAnsi="Segoe UI" w:cs="Segoe UI"/>
              </w:rPr>
              <w:t>9.</w:t>
            </w:r>
            <w:r w:rsidR="00DE5C40" w:rsidRPr="00752788">
              <w:rPr>
                <w:rFonts w:ascii="Segoe UI" w:hAnsi="Segoe UI" w:cs="Segoe UI"/>
              </w:rPr>
              <w:t>1</w:t>
            </w:r>
            <w:r w:rsidRPr="00752788">
              <w:rPr>
                <w:rFonts w:ascii="Segoe UI" w:hAnsi="Segoe UI" w:cs="Segoe UI"/>
              </w:rPr>
              <w:t>%</w:t>
            </w:r>
          </w:p>
        </w:tc>
        <w:tc>
          <w:tcPr>
            <w:tcW w:w="1510" w:type="dxa"/>
            <w:vAlign w:val="center"/>
          </w:tcPr>
          <w:p w14:paraId="210C9406" w14:textId="2E481C02" w:rsidR="00000F5D" w:rsidRPr="00752788" w:rsidRDefault="00000F5D" w:rsidP="00130CBD">
            <w:pPr>
              <w:jc w:val="center"/>
              <w:rPr>
                <w:rFonts w:ascii="Segoe UI" w:hAnsi="Segoe UI" w:cs="Segoe UI"/>
              </w:rPr>
            </w:pPr>
            <w:r w:rsidRPr="00752788">
              <w:rPr>
                <w:rFonts w:ascii="Segoe UI" w:hAnsi="Segoe UI" w:cs="Segoe UI"/>
              </w:rPr>
              <w:t>5.7%</w:t>
            </w:r>
          </w:p>
        </w:tc>
      </w:tr>
      <w:tr w:rsidR="00F41217" w:rsidRPr="00752788" w14:paraId="690D76F4" w14:textId="77777777" w:rsidTr="00CD7118">
        <w:trPr>
          <w:jc w:val="center"/>
        </w:trPr>
        <w:tc>
          <w:tcPr>
            <w:tcW w:w="1150" w:type="dxa"/>
          </w:tcPr>
          <w:p w14:paraId="20351690" w14:textId="77777777" w:rsidR="00000F5D" w:rsidRPr="00752788" w:rsidRDefault="00000F5D" w:rsidP="00130CBD">
            <w:pPr>
              <w:rPr>
                <w:rFonts w:ascii="Segoe UI" w:hAnsi="Segoe UI" w:cs="Segoe UI"/>
              </w:rPr>
            </w:pPr>
            <w:r w:rsidRPr="00752788">
              <w:rPr>
                <w:rFonts w:ascii="Segoe UI" w:hAnsi="Segoe UI" w:cs="Segoe UI"/>
              </w:rPr>
              <w:t>2</w:t>
            </w:r>
          </w:p>
        </w:tc>
        <w:tc>
          <w:tcPr>
            <w:tcW w:w="2079" w:type="dxa"/>
          </w:tcPr>
          <w:p w14:paraId="2FAF4C62" w14:textId="77777777" w:rsidR="00000F5D" w:rsidRPr="00752788" w:rsidRDefault="00000F5D" w:rsidP="00130CBD">
            <w:pPr>
              <w:rPr>
                <w:rFonts w:ascii="Segoe UI" w:hAnsi="Segoe UI" w:cs="Segoe UI"/>
              </w:rPr>
            </w:pPr>
            <w:r w:rsidRPr="00752788">
              <w:rPr>
                <w:rFonts w:ascii="Segoe UI" w:hAnsi="Segoe UI" w:cs="Segoe UI"/>
              </w:rPr>
              <w:t>Relative likelihood of white applicants being appointed from shortlisting compared to BME applicants</w:t>
            </w:r>
          </w:p>
        </w:tc>
        <w:tc>
          <w:tcPr>
            <w:tcW w:w="1869" w:type="dxa"/>
            <w:vAlign w:val="center"/>
          </w:tcPr>
          <w:p w14:paraId="05E8F44B" w14:textId="3CAC15CB" w:rsidR="00000F5D" w:rsidRPr="00752788" w:rsidRDefault="00752788" w:rsidP="00752788">
            <w:pPr>
              <w:rPr>
                <w:rFonts w:ascii="Segoe UI" w:hAnsi="Segoe UI" w:cs="Segoe UI"/>
                <w:color w:val="000000"/>
                <w:lang w:eastAsia="en-GB"/>
              </w:rPr>
            </w:pPr>
            <w:r>
              <w:rPr>
                <w:rFonts w:ascii="Segoe UI" w:hAnsi="Segoe UI" w:cs="Segoe UI"/>
                <w:color w:val="000000"/>
                <w:lang w:eastAsia="en-GB"/>
              </w:rPr>
              <w:t xml:space="preserve">          </w:t>
            </w:r>
            <w:r w:rsidR="00000F5D" w:rsidRPr="00752788">
              <w:rPr>
                <w:rFonts w:ascii="Segoe UI" w:hAnsi="Segoe UI" w:cs="Segoe UI"/>
                <w:color w:val="000000"/>
                <w:lang w:eastAsia="en-GB"/>
              </w:rPr>
              <w:t>1.55</w:t>
            </w:r>
          </w:p>
        </w:tc>
        <w:tc>
          <w:tcPr>
            <w:tcW w:w="1298" w:type="dxa"/>
            <w:vAlign w:val="center"/>
          </w:tcPr>
          <w:p w14:paraId="73121CAC" w14:textId="4A92F990" w:rsidR="00000F5D" w:rsidRPr="00752788" w:rsidRDefault="00000F5D" w:rsidP="00130CBD">
            <w:pPr>
              <w:rPr>
                <w:rFonts w:ascii="Segoe UI" w:hAnsi="Segoe UI" w:cs="Segoe UI"/>
                <w:b/>
                <w:bCs/>
              </w:rPr>
            </w:pPr>
            <w:r w:rsidRPr="00752788">
              <w:rPr>
                <w:rFonts w:ascii="Segoe UI" w:hAnsi="Segoe UI" w:cs="Segoe UI"/>
                <w:color w:val="000000"/>
                <w:lang w:eastAsia="en-GB"/>
              </w:rPr>
              <w:t xml:space="preserve"> </w:t>
            </w:r>
            <w:r w:rsidR="00752788">
              <w:rPr>
                <w:rFonts w:ascii="Segoe UI" w:hAnsi="Segoe UI" w:cs="Segoe UI"/>
                <w:color w:val="000000"/>
                <w:lang w:eastAsia="en-GB"/>
              </w:rPr>
              <w:t xml:space="preserve">      </w:t>
            </w:r>
            <w:r w:rsidRPr="00752788">
              <w:rPr>
                <w:rFonts w:ascii="Segoe UI" w:hAnsi="Segoe UI" w:cs="Segoe UI"/>
                <w:color w:val="000000"/>
                <w:lang w:eastAsia="en-GB"/>
              </w:rPr>
              <w:t xml:space="preserve">  1.19</w:t>
            </w:r>
          </w:p>
        </w:tc>
        <w:tc>
          <w:tcPr>
            <w:tcW w:w="1303" w:type="dxa"/>
            <w:vAlign w:val="center"/>
          </w:tcPr>
          <w:p w14:paraId="18E2E0DB" w14:textId="77777777" w:rsidR="00000F5D" w:rsidRPr="00752788" w:rsidRDefault="00000F5D" w:rsidP="00130CBD">
            <w:pPr>
              <w:jc w:val="center"/>
              <w:rPr>
                <w:rFonts w:ascii="Segoe UI" w:hAnsi="Segoe UI" w:cs="Segoe UI"/>
              </w:rPr>
            </w:pPr>
            <w:r w:rsidRPr="00752788">
              <w:rPr>
                <w:rFonts w:ascii="Segoe UI" w:hAnsi="Segoe UI" w:cs="Segoe UI"/>
              </w:rPr>
              <w:t>0.90</w:t>
            </w:r>
          </w:p>
        </w:tc>
        <w:tc>
          <w:tcPr>
            <w:tcW w:w="1510" w:type="dxa"/>
            <w:vAlign w:val="center"/>
          </w:tcPr>
          <w:p w14:paraId="52D8FA77" w14:textId="4BCB71B5" w:rsidR="00000F5D" w:rsidRPr="00752788" w:rsidRDefault="00000F5D" w:rsidP="00130CBD">
            <w:pPr>
              <w:rPr>
                <w:rFonts w:ascii="Segoe UI" w:hAnsi="Segoe UI" w:cs="Segoe UI"/>
              </w:rPr>
            </w:pPr>
            <w:r w:rsidRPr="00752788">
              <w:rPr>
                <w:rFonts w:ascii="Segoe UI" w:hAnsi="Segoe UI" w:cs="Segoe UI"/>
              </w:rPr>
              <w:t xml:space="preserve">     1.</w:t>
            </w:r>
            <w:r w:rsidR="008F6CAE" w:rsidRPr="00752788">
              <w:rPr>
                <w:rFonts w:ascii="Segoe UI" w:hAnsi="Segoe UI" w:cs="Segoe UI"/>
              </w:rPr>
              <w:t>46</w:t>
            </w:r>
          </w:p>
        </w:tc>
      </w:tr>
      <w:tr w:rsidR="00F41217" w:rsidRPr="00752788" w14:paraId="656BEE26" w14:textId="77777777" w:rsidTr="00CD7118">
        <w:trPr>
          <w:trHeight w:val="1064"/>
          <w:jc w:val="center"/>
        </w:trPr>
        <w:tc>
          <w:tcPr>
            <w:tcW w:w="1150" w:type="dxa"/>
          </w:tcPr>
          <w:p w14:paraId="449952AC" w14:textId="77777777" w:rsidR="00000F5D" w:rsidRPr="00752788" w:rsidRDefault="00000F5D" w:rsidP="00130CBD">
            <w:pPr>
              <w:pStyle w:val="Heading2"/>
              <w:outlineLvl w:val="1"/>
              <w:rPr>
                <w:rFonts w:ascii="Segoe UI" w:hAnsi="Segoe UI" w:cs="Segoe UI"/>
                <w:sz w:val="22"/>
                <w:szCs w:val="22"/>
                <w:lang w:eastAsia="en-GB"/>
              </w:rPr>
            </w:pPr>
            <w:r w:rsidRPr="00752788">
              <w:rPr>
                <w:rFonts w:ascii="Segoe UI" w:hAnsi="Segoe UI" w:cs="Segoe UI"/>
                <w:sz w:val="22"/>
                <w:szCs w:val="22"/>
                <w:lang w:eastAsia="en-GB"/>
              </w:rPr>
              <w:t>3</w:t>
            </w:r>
          </w:p>
        </w:tc>
        <w:tc>
          <w:tcPr>
            <w:tcW w:w="2079" w:type="dxa"/>
          </w:tcPr>
          <w:p w14:paraId="490556C4" w14:textId="77777777" w:rsidR="00000F5D" w:rsidRPr="00752788" w:rsidRDefault="00000F5D" w:rsidP="00130CBD">
            <w:pPr>
              <w:pStyle w:val="Heading2"/>
              <w:outlineLvl w:val="1"/>
              <w:rPr>
                <w:rFonts w:ascii="Segoe UI" w:hAnsi="Segoe UI" w:cs="Segoe UI"/>
                <w:sz w:val="22"/>
                <w:szCs w:val="22"/>
                <w:lang w:eastAsia="en-GB"/>
              </w:rPr>
            </w:pPr>
            <w:r w:rsidRPr="00752788">
              <w:rPr>
                <w:rFonts w:ascii="Segoe UI" w:hAnsi="Segoe UI" w:cs="Segoe UI"/>
                <w:sz w:val="22"/>
                <w:szCs w:val="22"/>
                <w:lang w:eastAsia="en-GB"/>
              </w:rPr>
              <w:t>Relative likelihood of BME staff entering the formal disciplinary process compared to white staff</w:t>
            </w:r>
          </w:p>
        </w:tc>
        <w:tc>
          <w:tcPr>
            <w:tcW w:w="1869" w:type="dxa"/>
            <w:vAlign w:val="center"/>
          </w:tcPr>
          <w:p w14:paraId="2DB7012C" w14:textId="3775E7E1" w:rsidR="008F6CAE" w:rsidRPr="00752788" w:rsidRDefault="008F6CAE" w:rsidP="00130CBD">
            <w:pPr>
              <w:jc w:val="center"/>
              <w:rPr>
                <w:rFonts w:ascii="Segoe UI" w:hAnsi="Segoe UI" w:cs="Segoe UI"/>
              </w:rPr>
            </w:pPr>
            <w:r w:rsidRPr="00752788">
              <w:rPr>
                <w:rFonts w:ascii="Segoe UI" w:hAnsi="Segoe UI" w:cs="Segoe UI"/>
              </w:rPr>
              <w:t>1.40</w:t>
            </w:r>
          </w:p>
        </w:tc>
        <w:tc>
          <w:tcPr>
            <w:tcW w:w="1298" w:type="dxa"/>
            <w:vAlign w:val="center"/>
          </w:tcPr>
          <w:p w14:paraId="6CDE8593" w14:textId="414D83FF" w:rsidR="00000F5D" w:rsidRPr="00752788" w:rsidRDefault="00000F5D" w:rsidP="00130CBD">
            <w:pPr>
              <w:jc w:val="center"/>
              <w:rPr>
                <w:rFonts w:ascii="Segoe UI" w:hAnsi="Segoe UI" w:cs="Segoe UI"/>
              </w:rPr>
            </w:pPr>
            <w:r w:rsidRPr="00752788">
              <w:rPr>
                <w:rFonts w:ascii="Segoe UI" w:hAnsi="Segoe UI" w:cs="Segoe UI"/>
              </w:rPr>
              <w:t>1.04</w:t>
            </w:r>
          </w:p>
        </w:tc>
        <w:tc>
          <w:tcPr>
            <w:tcW w:w="1303" w:type="dxa"/>
            <w:vAlign w:val="center"/>
          </w:tcPr>
          <w:p w14:paraId="2FB75994" w14:textId="55CD9EA2" w:rsidR="00000F5D" w:rsidRPr="00752788" w:rsidRDefault="00000F5D" w:rsidP="00130CBD">
            <w:pPr>
              <w:jc w:val="center"/>
              <w:rPr>
                <w:rFonts w:ascii="Segoe UI" w:hAnsi="Segoe UI" w:cs="Segoe UI"/>
              </w:rPr>
            </w:pPr>
            <w:r w:rsidRPr="00752788">
              <w:rPr>
                <w:rFonts w:ascii="Segoe UI" w:hAnsi="Segoe UI" w:cs="Segoe UI"/>
              </w:rPr>
              <w:t>0.82</w:t>
            </w:r>
          </w:p>
        </w:tc>
        <w:tc>
          <w:tcPr>
            <w:tcW w:w="1510" w:type="dxa"/>
            <w:vAlign w:val="center"/>
          </w:tcPr>
          <w:p w14:paraId="27F4624D" w14:textId="5718F0A4" w:rsidR="00000F5D" w:rsidRPr="00752788" w:rsidRDefault="00752788" w:rsidP="00752788">
            <w:pPr>
              <w:rPr>
                <w:rFonts w:ascii="Segoe UI" w:hAnsi="Segoe UI" w:cs="Segoe UI"/>
              </w:rPr>
            </w:pPr>
            <w:r>
              <w:rPr>
                <w:rFonts w:ascii="Segoe UI" w:hAnsi="Segoe UI" w:cs="Segoe UI"/>
              </w:rPr>
              <w:t xml:space="preserve">     </w:t>
            </w:r>
            <w:r w:rsidR="00000F5D" w:rsidRPr="00752788">
              <w:rPr>
                <w:rFonts w:ascii="Segoe UI" w:hAnsi="Segoe UI" w:cs="Segoe UI"/>
              </w:rPr>
              <w:t>1.22</w:t>
            </w:r>
          </w:p>
        </w:tc>
      </w:tr>
      <w:tr w:rsidR="00F41217" w:rsidRPr="00752788" w14:paraId="2D4F627D" w14:textId="77777777" w:rsidTr="00CD7118">
        <w:trPr>
          <w:jc w:val="center"/>
        </w:trPr>
        <w:tc>
          <w:tcPr>
            <w:tcW w:w="1150" w:type="dxa"/>
          </w:tcPr>
          <w:p w14:paraId="789C2143" w14:textId="77777777" w:rsidR="00000F5D" w:rsidRPr="00752788" w:rsidRDefault="00000F5D" w:rsidP="00130CBD">
            <w:pPr>
              <w:rPr>
                <w:rFonts w:ascii="Segoe UI" w:hAnsi="Segoe UI" w:cs="Segoe UI"/>
                <w:lang w:eastAsia="en-GB"/>
              </w:rPr>
            </w:pPr>
            <w:r w:rsidRPr="00752788">
              <w:rPr>
                <w:rFonts w:ascii="Segoe UI" w:hAnsi="Segoe UI" w:cs="Segoe UI"/>
                <w:lang w:eastAsia="en-GB"/>
              </w:rPr>
              <w:t>4</w:t>
            </w:r>
          </w:p>
        </w:tc>
        <w:tc>
          <w:tcPr>
            <w:tcW w:w="2079" w:type="dxa"/>
          </w:tcPr>
          <w:p w14:paraId="18B4F20A" w14:textId="79E893BD" w:rsidR="00000F5D" w:rsidRPr="00752788" w:rsidRDefault="00000F5D" w:rsidP="00130CBD">
            <w:pPr>
              <w:rPr>
                <w:rFonts w:ascii="Segoe UI" w:hAnsi="Segoe UI" w:cs="Segoe UI"/>
                <w:b/>
                <w:bCs/>
              </w:rPr>
            </w:pPr>
            <w:r w:rsidRPr="00752788">
              <w:rPr>
                <w:rFonts w:ascii="Segoe UI" w:hAnsi="Segoe UI" w:cs="Segoe UI"/>
                <w:lang w:eastAsia="en-GB"/>
              </w:rPr>
              <w:t>Relative likelihood of White staff accessing non-mandatory training and CPD compared to BME staff</w:t>
            </w:r>
          </w:p>
        </w:tc>
        <w:tc>
          <w:tcPr>
            <w:tcW w:w="1869" w:type="dxa"/>
          </w:tcPr>
          <w:p w14:paraId="5714675E" w14:textId="77777777" w:rsidR="008F6CAE" w:rsidRPr="00752788" w:rsidRDefault="008F6CAE" w:rsidP="00130CBD">
            <w:pPr>
              <w:jc w:val="center"/>
              <w:rPr>
                <w:rFonts w:ascii="Segoe UI" w:hAnsi="Segoe UI" w:cs="Segoe UI"/>
              </w:rPr>
            </w:pPr>
          </w:p>
          <w:p w14:paraId="3B0CB304" w14:textId="77777777" w:rsidR="008F6CAE" w:rsidRPr="00752788" w:rsidRDefault="008F6CAE" w:rsidP="00130CBD">
            <w:pPr>
              <w:jc w:val="center"/>
              <w:rPr>
                <w:rFonts w:ascii="Segoe UI" w:hAnsi="Segoe UI" w:cs="Segoe UI"/>
              </w:rPr>
            </w:pPr>
          </w:p>
          <w:p w14:paraId="354C8207" w14:textId="77777777" w:rsidR="008F6CAE" w:rsidRPr="00752788" w:rsidRDefault="008F6CAE" w:rsidP="00130CBD">
            <w:pPr>
              <w:jc w:val="center"/>
              <w:rPr>
                <w:rFonts w:ascii="Segoe UI" w:hAnsi="Segoe UI" w:cs="Segoe UI"/>
              </w:rPr>
            </w:pPr>
          </w:p>
          <w:p w14:paraId="1124E0B6" w14:textId="30E9BD89" w:rsidR="00000F5D" w:rsidRPr="00752788" w:rsidRDefault="00CD7118" w:rsidP="00CD7118">
            <w:pPr>
              <w:rPr>
                <w:rFonts w:ascii="Segoe UI" w:hAnsi="Segoe UI" w:cs="Segoe UI"/>
              </w:rPr>
            </w:pPr>
            <w:r>
              <w:rPr>
                <w:rFonts w:ascii="Segoe UI" w:hAnsi="Segoe UI" w:cs="Segoe UI"/>
              </w:rPr>
              <w:t xml:space="preserve">         </w:t>
            </w:r>
            <w:r w:rsidR="00000F5D" w:rsidRPr="00752788">
              <w:rPr>
                <w:rFonts w:ascii="Segoe UI" w:hAnsi="Segoe UI" w:cs="Segoe UI"/>
              </w:rPr>
              <w:t>0.59</w:t>
            </w:r>
          </w:p>
        </w:tc>
        <w:tc>
          <w:tcPr>
            <w:tcW w:w="1298" w:type="dxa"/>
            <w:vAlign w:val="center"/>
          </w:tcPr>
          <w:p w14:paraId="194D6165" w14:textId="1219037E" w:rsidR="00000F5D" w:rsidRPr="00752788" w:rsidRDefault="00CD7118" w:rsidP="00CD7118">
            <w:pPr>
              <w:rPr>
                <w:rFonts w:ascii="Segoe UI" w:hAnsi="Segoe UI" w:cs="Segoe UI"/>
              </w:rPr>
            </w:pPr>
            <w:r>
              <w:rPr>
                <w:rFonts w:ascii="Segoe UI" w:hAnsi="Segoe UI" w:cs="Segoe UI"/>
              </w:rPr>
              <w:t xml:space="preserve">     </w:t>
            </w:r>
            <w:r w:rsidR="00000F5D" w:rsidRPr="00752788">
              <w:rPr>
                <w:rFonts w:ascii="Segoe UI" w:hAnsi="Segoe UI" w:cs="Segoe UI"/>
              </w:rPr>
              <w:t>1.09</w:t>
            </w:r>
          </w:p>
        </w:tc>
        <w:tc>
          <w:tcPr>
            <w:tcW w:w="1303" w:type="dxa"/>
            <w:vAlign w:val="center"/>
          </w:tcPr>
          <w:p w14:paraId="72BCB104" w14:textId="1D9FFAA3" w:rsidR="00000F5D" w:rsidRPr="00752788" w:rsidRDefault="00CD7118" w:rsidP="00CD7118">
            <w:pPr>
              <w:rPr>
                <w:rFonts w:ascii="Segoe UI" w:hAnsi="Segoe UI" w:cs="Segoe UI"/>
              </w:rPr>
            </w:pPr>
            <w:r>
              <w:rPr>
                <w:rFonts w:ascii="Segoe UI" w:hAnsi="Segoe UI" w:cs="Segoe UI"/>
              </w:rPr>
              <w:t xml:space="preserve">     </w:t>
            </w:r>
            <w:r w:rsidR="00000F5D" w:rsidRPr="00752788">
              <w:rPr>
                <w:rFonts w:ascii="Segoe UI" w:hAnsi="Segoe UI" w:cs="Segoe UI"/>
              </w:rPr>
              <w:t>1.08</w:t>
            </w:r>
          </w:p>
        </w:tc>
        <w:tc>
          <w:tcPr>
            <w:tcW w:w="1510" w:type="dxa"/>
            <w:vAlign w:val="center"/>
          </w:tcPr>
          <w:p w14:paraId="4BDFD652" w14:textId="79B8D9C1" w:rsidR="00000F5D" w:rsidRPr="00752788" w:rsidRDefault="00000F5D" w:rsidP="00130CBD">
            <w:pPr>
              <w:jc w:val="center"/>
              <w:rPr>
                <w:rFonts w:ascii="Segoe UI" w:hAnsi="Segoe UI" w:cs="Segoe UI"/>
                <w:b/>
                <w:bCs/>
              </w:rPr>
            </w:pPr>
          </w:p>
          <w:p w14:paraId="652DE8F8" w14:textId="4386C1FD" w:rsidR="00000F5D" w:rsidRPr="00752788" w:rsidRDefault="00000F5D" w:rsidP="00130CBD">
            <w:pPr>
              <w:jc w:val="center"/>
              <w:rPr>
                <w:rFonts w:ascii="Segoe UI" w:hAnsi="Segoe UI" w:cs="Segoe UI"/>
              </w:rPr>
            </w:pPr>
            <w:r w:rsidRPr="00752788">
              <w:rPr>
                <w:rFonts w:ascii="Segoe UI" w:hAnsi="Segoe UI" w:cs="Segoe UI"/>
              </w:rPr>
              <w:t>1.15</w:t>
            </w:r>
          </w:p>
        </w:tc>
      </w:tr>
      <w:tr w:rsidR="00CD7118" w:rsidRPr="00752788" w14:paraId="6698AC43" w14:textId="77777777" w:rsidTr="00F75CA8">
        <w:trPr>
          <w:jc w:val="center"/>
        </w:trPr>
        <w:tc>
          <w:tcPr>
            <w:tcW w:w="9209" w:type="dxa"/>
            <w:gridSpan w:val="6"/>
          </w:tcPr>
          <w:p w14:paraId="5C709889" w14:textId="2B676D43" w:rsidR="00CD7118" w:rsidRPr="00752788" w:rsidRDefault="00CD7118" w:rsidP="00130CBD">
            <w:pPr>
              <w:jc w:val="center"/>
              <w:rPr>
                <w:rFonts w:ascii="Segoe UI" w:hAnsi="Segoe UI" w:cs="Segoe UI"/>
                <w:b/>
                <w:bCs/>
              </w:rPr>
            </w:pPr>
            <w:r w:rsidRPr="00752788">
              <w:rPr>
                <w:rFonts w:ascii="Segoe UI" w:hAnsi="Segoe UI" w:cs="Segoe UI"/>
              </w:rPr>
              <w:t>Responses for Indicators 5-8 are taken from the 2018 Your Voice Survey as there has been no organisational wide staff survey since 2018.</w:t>
            </w:r>
          </w:p>
        </w:tc>
      </w:tr>
      <w:tr w:rsidR="00F41217" w:rsidRPr="00752788" w14:paraId="1C6F2E33" w14:textId="77777777" w:rsidTr="00CD7118">
        <w:trPr>
          <w:jc w:val="center"/>
        </w:trPr>
        <w:tc>
          <w:tcPr>
            <w:tcW w:w="1150" w:type="dxa"/>
          </w:tcPr>
          <w:p w14:paraId="654EF46F" w14:textId="4A10E791" w:rsidR="00000F5D" w:rsidRPr="00752788" w:rsidRDefault="00000F5D" w:rsidP="00130CBD">
            <w:pPr>
              <w:rPr>
                <w:rFonts w:ascii="Segoe UI" w:hAnsi="Segoe UI" w:cs="Segoe UI"/>
                <w:lang w:eastAsia="en-GB"/>
              </w:rPr>
            </w:pPr>
            <w:r w:rsidRPr="00752788">
              <w:rPr>
                <w:rFonts w:ascii="Segoe UI" w:hAnsi="Segoe UI" w:cs="Segoe UI"/>
                <w:lang w:eastAsia="en-GB"/>
              </w:rPr>
              <w:t>5</w:t>
            </w:r>
          </w:p>
        </w:tc>
        <w:tc>
          <w:tcPr>
            <w:tcW w:w="2079" w:type="dxa"/>
          </w:tcPr>
          <w:p w14:paraId="210426E9" w14:textId="08DF91AE" w:rsidR="00000F5D" w:rsidRPr="00752788" w:rsidRDefault="00000F5D" w:rsidP="00130CBD">
            <w:pPr>
              <w:rPr>
                <w:rFonts w:ascii="Segoe UI" w:hAnsi="Segoe UI" w:cs="Segoe UI"/>
                <w:lang w:eastAsia="en-GB"/>
              </w:rPr>
            </w:pPr>
            <w:r w:rsidRPr="00752788">
              <w:rPr>
                <w:rFonts w:ascii="Segoe UI" w:hAnsi="Segoe UI" w:cs="Segoe UI"/>
                <w:lang w:eastAsia="en-GB"/>
              </w:rPr>
              <w:t>Percentage of staff experiencing harassment, bullying or abuse from patients, relatives</w:t>
            </w:r>
          </w:p>
        </w:tc>
        <w:tc>
          <w:tcPr>
            <w:tcW w:w="1869" w:type="dxa"/>
          </w:tcPr>
          <w:p w14:paraId="3D2106E3" w14:textId="77777777" w:rsidR="00B0151D" w:rsidRPr="00752788" w:rsidRDefault="00B0151D" w:rsidP="00130CBD">
            <w:pPr>
              <w:jc w:val="center"/>
              <w:rPr>
                <w:rFonts w:ascii="Segoe UI" w:hAnsi="Segoe UI" w:cs="Segoe UI"/>
              </w:rPr>
            </w:pPr>
          </w:p>
          <w:p w14:paraId="1D216717" w14:textId="77777777" w:rsidR="00B0151D" w:rsidRPr="00752788" w:rsidRDefault="00B0151D" w:rsidP="00130CBD">
            <w:pPr>
              <w:rPr>
                <w:rFonts w:ascii="Segoe UI" w:hAnsi="Segoe UI" w:cs="Segoe UI"/>
              </w:rPr>
            </w:pPr>
          </w:p>
          <w:p w14:paraId="3663345C" w14:textId="45DAD001" w:rsidR="00000F5D" w:rsidRPr="00752788" w:rsidRDefault="00CD7118" w:rsidP="00130CBD">
            <w:pPr>
              <w:rPr>
                <w:rFonts w:ascii="Segoe UI" w:hAnsi="Segoe UI" w:cs="Segoe UI"/>
              </w:rPr>
            </w:pPr>
            <w:r>
              <w:rPr>
                <w:rFonts w:ascii="Segoe UI" w:hAnsi="Segoe UI" w:cs="Segoe UI"/>
              </w:rPr>
              <w:t xml:space="preserve">    </w:t>
            </w:r>
            <w:r w:rsidR="00B0151D" w:rsidRPr="00752788">
              <w:rPr>
                <w:rFonts w:ascii="Segoe UI" w:hAnsi="Segoe UI" w:cs="Segoe UI"/>
              </w:rPr>
              <w:t>N/A</w:t>
            </w:r>
          </w:p>
        </w:tc>
        <w:tc>
          <w:tcPr>
            <w:tcW w:w="1298" w:type="dxa"/>
            <w:vAlign w:val="center"/>
          </w:tcPr>
          <w:p w14:paraId="3755714B" w14:textId="7F7304A7" w:rsidR="00000F5D" w:rsidRPr="00752788" w:rsidRDefault="00CD7118" w:rsidP="00130CBD">
            <w:pPr>
              <w:jc w:val="both"/>
              <w:rPr>
                <w:rFonts w:ascii="Segoe UI" w:hAnsi="Segoe UI" w:cs="Segoe UI"/>
              </w:rPr>
            </w:pPr>
            <w:r>
              <w:rPr>
                <w:rFonts w:ascii="Segoe UI" w:hAnsi="Segoe UI" w:cs="Segoe UI"/>
              </w:rPr>
              <w:t xml:space="preserve">   </w:t>
            </w:r>
            <w:r w:rsidR="00B0151D" w:rsidRPr="00752788">
              <w:rPr>
                <w:rFonts w:ascii="Segoe UI" w:hAnsi="Segoe UI" w:cs="Segoe UI"/>
              </w:rPr>
              <w:t>N/A</w:t>
            </w:r>
          </w:p>
        </w:tc>
        <w:tc>
          <w:tcPr>
            <w:tcW w:w="1303" w:type="dxa"/>
            <w:vAlign w:val="center"/>
          </w:tcPr>
          <w:p w14:paraId="63E80A02" w14:textId="21A1832B" w:rsidR="00000F5D" w:rsidRPr="00752788" w:rsidRDefault="00B0151D" w:rsidP="00130CBD">
            <w:pPr>
              <w:jc w:val="center"/>
              <w:rPr>
                <w:rFonts w:ascii="Segoe UI" w:hAnsi="Segoe UI" w:cs="Segoe UI"/>
              </w:rPr>
            </w:pPr>
            <w:r w:rsidRPr="00752788">
              <w:rPr>
                <w:rFonts w:ascii="Segoe UI" w:hAnsi="Segoe UI" w:cs="Segoe UI"/>
              </w:rPr>
              <w:t>N/A</w:t>
            </w:r>
          </w:p>
        </w:tc>
        <w:tc>
          <w:tcPr>
            <w:tcW w:w="1510" w:type="dxa"/>
            <w:vAlign w:val="center"/>
          </w:tcPr>
          <w:p w14:paraId="59704585" w14:textId="77777777" w:rsidR="00000F5D" w:rsidRPr="00752788" w:rsidRDefault="008F6CAE" w:rsidP="00130CBD">
            <w:pPr>
              <w:rPr>
                <w:rFonts w:ascii="Segoe UI" w:hAnsi="Segoe UI" w:cs="Segoe UI"/>
              </w:rPr>
            </w:pPr>
            <w:r w:rsidRPr="00752788">
              <w:rPr>
                <w:rFonts w:ascii="Segoe UI" w:hAnsi="Segoe UI" w:cs="Segoe UI"/>
              </w:rPr>
              <w:t>27.8%</w:t>
            </w:r>
          </w:p>
          <w:p w14:paraId="57D4DEAB" w14:textId="5E92CBBC" w:rsidR="008F6CAE" w:rsidRPr="00752788" w:rsidRDefault="008F6CAE" w:rsidP="00130CBD">
            <w:pPr>
              <w:rPr>
                <w:rFonts w:ascii="Segoe UI" w:hAnsi="Segoe UI" w:cs="Segoe UI"/>
              </w:rPr>
            </w:pPr>
            <w:r w:rsidRPr="00752788">
              <w:rPr>
                <w:rFonts w:ascii="Segoe UI" w:hAnsi="Segoe UI" w:cs="Segoe UI"/>
              </w:rPr>
              <w:t>29.8% (BAME)</w:t>
            </w:r>
          </w:p>
        </w:tc>
      </w:tr>
      <w:tr w:rsidR="00F41217" w:rsidRPr="00752788" w14:paraId="1DA75A45" w14:textId="77777777" w:rsidTr="00CD7118">
        <w:trPr>
          <w:jc w:val="center"/>
        </w:trPr>
        <w:tc>
          <w:tcPr>
            <w:tcW w:w="1150" w:type="dxa"/>
          </w:tcPr>
          <w:p w14:paraId="3C25F4D2" w14:textId="05907FF8" w:rsidR="00000F5D" w:rsidRPr="00752788" w:rsidRDefault="00000F5D" w:rsidP="00130CBD">
            <w:pPr>
              <w:rPr>
                <w:rFonts w:ascii="Segoe UI" w:hAnsi="Segoe UI" w:cs="Segoe UI"/>
                <w:lang w:eastAsia="en-GB"/>
              </w:rPr>
            </w:pPr>
            <w:r w:rsidRPr="00752788">
              <w:rPr>
                <w:rFonts w:ascii="Segoe UI" w:hAnsi="Segoe UI" w:cs="Segoe UI"/>
                <w:lang w:eastAsia="en-GB"/>
              </w:rPr>
              <w:t>6</w:t>
            </w:r>
          </w:p>
        </w:tc>
        <w:tc>
          <w:tcPr>
            <w:tcW w:w="2079" w:type="dxa"/>
          </w:tcPr>
          <w:p w14:paraId="172DFC5A" w14:textId="09DE5362" w:rsidR="00000F5D" w:rsidRPr="00752788" w:rsidRDefault="00000F5D" w:rsidP="00130CBD">
            <w:pPr>
              <w:rPr>
                <w:rFonts w:ascii="Segoe UI" w:hAnsi="Segoe UI" w:cs="Segoe UI"/>
                <w:lang w:eastAsia="en-GB"/>
              </w:rPr>
            </w:pPr>
            <w:r w:rsidRPr="00752788">
              <w:rPr>
                <w:rFonts w:ascii="Segoe UI" w:hAnsi="Segoe UI" w:cs="Segoe UI"/>
                <w:lang w:eastAsia="en-GB"/>
              </w:rPr>
              <w:t>Percentage of staff experiencing harassment, bullying or abuse from staff</w:t>
            </w:r>
          </w:p>
        </w:tc>
        <w:tc>
          <w:tcPr>
            <w:tcW w:w="1869" w:type="dxa"/>
          </w:tcPr>
          <w:p w14:paraId="2F4A0C4B" w14:textId="77777777" w:rsidR="00752788" w:rsidRDefault="00752788" w:rsidP="00130CBD">
            <w:pPr>
              <w:spacing w:line="276" w:lineRule="auto"/>
              <w:jc w:val="both"/>
              <w:rPr>
                <w:rFonts w:ascii="Segoe UI" w:hAnsi="Segoe UI" w:cs="Segoe UI"/>
              </w:rPr>
            </w:pPr>
          </w:p>
          <w:p w14:paraId="19D228CD" w14:textId="77777777" w:rsidR="00752788" w:rsidRDefault="00752788" w:rsidP="00130CBD">
            <w:pPr>
              <w:spacing w:line="276" w:lineRule="auto"/>
              <w:jc w:val="both"/>
              <w:rPr>
                <w:rFonts w:ascii="Segoe UI" w:hAnsi="Segoe UI" w:cs="Segoe UI"/>
              </w:rPr>
            </w:pPr>
          </w:p>
          <w:p w14:paraId="43FFD687" w14:textId="59FFDEE1" w:rsidR="00000F5D" w:rsidRPr="00752788" w:rsidRDefault="00000F5D" w:rsidP="00130CBD">
            <w:pPr>
              <w:spacing w:line="276" w:lineRule="auto"/>
              <w:jc w:val="both"/>
              <w:rPr>
                <w:rFonts w:ascii="Segoe UI" w:hAnsi="Segoe UI" w:cs="Segoe UI"/>
              </w:rPr>
            </w:pPr>
            <w:r w:rsidRPr="00752788">
              <w:rPr>
                <w:rFonts w:ascii="Segoe UI" w:hAnsi="Segoe UI" w:cs="Segoe UI"/>
              </w:rPr>
              <w:t>13.9%</w:t>
            </w:r>
            <w:r w:rsidR="005226CD">
              <w:rPr>
                <w:rFonts w:ascii="Segoe UI" w:hAnsi="Segoe UI" w:cs="Segoe UI"/>
              </w:rPr>
              <w:t xml:space="preserve"> (White)</w:t>
            </w:r>
          </w:p>
          <w:p w14:paraId="218F116F" w14:textId="59B38AC5" w:rsidR="00000F5D" w:rsidRPr="00752788" w:rsidRDefault="00000F5D" w:rsidP="00130CBD">
            <w:pPr>
              <w:spacing w:line="276" w:lineRule="auto"/>
              <w:jc w:val="both"/>
              <w:rPr>
                <w:rFonts w:ascii="Segoe UI" w:hAnsi="Segoe UI" w:cs="Segoe UI"/>
              </w:rPr>
            </w:pPr>
            <w:r w:rsidRPr="00752788">
              <w:rPr>
                <w:rFonts w:ascii="Segoe UI" w:hAnsi="Segoe UI" w:cs="Segoe UI"/>
              </w:rPr>
              <w:t>13.9%(BAME)</w:t>
            </w:r>
          </w:p>
        </w:tc>
        <w:tc>
          <w:tcPr>
            <w:tcW w:w="1298" w:type="dxa"/>
          </w:tcPr>
          <w:p w14:paraId="44BE75BC" w14:textId="77777777" w:rsidR="00752788" w:rsidRDefault="00752788" w:rsidP="00130CBD">
            <w:pPr>
              <w:spacing w:line="276" w:lineRule="auto"/>
              <w:jc w:val="both"/>
              <w:rPr>
                <w:rFonts w:ascii="Segoe UI" w:hAnsi="Segoe UI" w:cs="Segoe UI"/>
              </w:rPr>
            </w:pPr>
          </w:p>
          <w:p w14:paraId="71BF5043" w14:textId="4282605B" w:rsidR="00752788" w:rsidRDefault="00BE5533" w:rsidP="00CD7118">
            <w:pPr>
              <w:spacing w:before="360" w:after="240"/>
              <w:jc w:val="both"/>
              <w:rPr>
                <w:rFonts w:ascii="Segoe UI" w:hAnsi="Segoe UI" w:cs="Segoe UI"/>
              </w:rPr>
            </w:pPr>
            <w:r>
              <w:rPr>
                <w:rFonts w:ascii="Segoe UI" w:hAnsi="Segoe UI" w:cs="Segoe UI"/>
              </w:rPr>
              <w:t>No update</w:t>
            </w:r>
          </w:p>
          <w:p w14:paraId="5A36B6ED" w14:textId="5DB270E6" w:rsidR="00000F5D" w:rsidRPr="00752788" w:rsidRDefault="00000F5D" w:rsidP="00130CBD">
            <w:pPr>
              <w:spacing w:line="276" w:lineRule="auto"/>
              <w:jc w:val="center"/>
              <w:rPr>
                <w:rFonts w:ascii="Segoe UI" w:hAnsi="Segoe UI" w:cs="Segoe UI"/>
              </w:rPr>
            </w:pPr>
          </w:p>
        </w:tc>
        <w:tc>
          <w:tcPr>
            <w:tcW w:w="1303" w:type="dxa"/>
            <w:vAlign w:val="center"/>
          </w:tcPr>
          <w:p w14:paraId="6778F658" w14:textId="77777777" w:rsidR="00BE5533" w:rsidRDefault="00BE5533" w:rsidP="00BE5533">
            <w:pPr>
              <w:spacing w:line="276" w:lineRule="auto"/>
              <w:jc w:val="both"/>
              <w:rPr>
                <w:rFonts w:ascii="Segoe UI" w:hAnsi="Segoe UI" w:cs="Segoe UI"/>
              </w:rPr>
            </w:pPr>
          </w:p>
          <w:p w14:paraId="268F6E41" w14:textId="77777777" w:rsidR="00BE5533" w:rsidRDefault="00BE5533" w:rsidP="00BE5533">
            <w:pPr>
              <w:spacing w:line="276" w:lineRule="auto"/>
              <w:jc w:val="both"/>
              <w:rPr>
                <w:rFonts w:ascii="Segoe UI" w:hAnsi="Segoe UI" w:cs="Segoe UI"/>
              </w:rPr>
            </w:pPr>
            <w:r>
              <w:rPr>
                <w:rFonts w:ascii="Segoe UI" w:hAnsi="Segoe UI" w:cs="Segoe UI"/>
              </w:rPr>
              <w:t>No update</w:t>
            </w:r>
          </w:p>
          <w:p w14:paraId="00147EB7" w14:textId="62B9E7B8" w:rsidR="00000F5D" w:rsidRPr="00752788" w:rsidRDefault="00000F5D" w:rsidP="00752788">
            <w:pPr>
              <w:rPr>
                <w:rFonts w:ascii="Segoe UI" w:hAnsi="Segoe UI" w:cs="Segoe UI"/>
                <w:b/>
                <w:bCs/>
              </w:rPr>
            </w:pPr>
          </w:p>
        </w:tc>
        <w:tc>
          <w:tcPr>
            <w:tcW w:w="1510" w:type="dxa"/>
            <w:vAlign w:val="center"/>
          </w:tcPr>
          <w:p w14:paraId="09DFF78B" w14:textId="25330205" w:rsidR="00000F5D" w:rsidRPr="00752788" w:rsidRDefault="008F6CAE" w:rsidP="00130CBD">
            <w:pPr>
              <w:jc w:val="both"/>
              <w:rPr>
                <w:rFonts w:ascii="Segoe UI" w:hAnsi="Segoe UI" w:cs="Segoe UI"/>
              </w:rPr>
            </w:pPr>
            <w:r w:rsidRPr="00752788">
              <w:rPr>
                <w:rFonts w:ascii="Segoe UI" w:hAnsi="Segoe UI" w:cs="Segoe UI"/>
              </w:rPr>
              <w:t>24.2%</w:t>
            </w:r>
            <w:r w:rsidR="005226CD">
              <w:rPr>
                <w:rFonts w:ascii="Segoe UI" w:hAnsi="Segoe UI" w:cs="Segoe UI"/>
              </w:rPr>
              <w:t xml:space="preserve"> (White)</w:t>
            </w:r>
          </w:p>
          <w:p w14:paraId="2D4DD313" w14:textId="718A8C42" w:rsidR="008F6CAE" w:rsidRPr="00752788" w:rsidRDefault="008F6CAE" w:rsidP="00130CBD">
            <w:pPr>
              <w:jc w:val="both"/>
              <w:rPr>
                <w:rFonts w:ascii="Segoe UI" w:hAnsi="Segoe UI" w:cs="Segoe UI"/>
              </w:rPr>
            </w:pPr>
            <w:r w:rsidRPr="00752788">
              <w:rPr>
                <w:rFonts w:ascii="Segoe UI" w:hAnsi="Segoe UI" w:cs="Segoe UI"/>
              </w:rPr>
              <w:t>29%(BAME)</w:t>
            </w:r>
          </w:p>
        </w:tc>
      </w:tr>
      <w:tr w:rsidR="00F41217" w:rsidRPr="00752788" w14:paraId="41644627" w14:textId="77777777" w:rsidTr="00CD7118">
        <w:trPr>
          <w:jc w:val="center"/>
        </w:trPr>
        <w:tc>
          <w:tcPr>
            <w:tcW w:w="1150" w:type="dxa"/>
          </w:tcPr>
          <w:p w14:paraId="680FFDDA" w14:textId="1389FBDA" w:rsidR="00000F5D" w:rsidRPr="00752788" w:rsidRDefault="00000F5D" w:rsidP="00130CBD">
            <w:pPr>
              <w:rPr>
                <w:rFonts w:ascii="Segoe UI" w:hAnsi="Segoe UI" w:cs="Segoe UI"/>
                <w:lang w:eastAsia="en-GB"/>
              </w:rPr>
            </w:pPr>
            <w:r w:rsidRPr="00752788">
              <w:rPr>
                <w:rFonts w:ascii="Segoe UI" w:hAnsi="Segoe UI" w:cs="Segoe UI"/>
                <w:lang w:eastAsia="en-GB"/>
              </w:rPr>
              <w:lastRenderedPageBreak/>
              <w:t>7</w:t>
            </w:r>
          </w:p>
        </w:tc>
        <w:tc>
          <w:tcPr>
            <w:tcW w:w="2079" w:type="dxa"/>
          </w:tcPr>
          <w:p w14:paraId="488A8291" w14:textId="2812CDCC" w:rsidR="00000F5D" w:rsidRPr="00752788" w:rsidRDefault="00000F5D" w:rsidP="00130CBD">
            <w:pPr>
              <w:rPr>
                <w:rFonts w:ascii="Segoe UI" w:hAnsi="Segoe UI" w:cs="Segoe UI"/>
                <w:lang w:eastAsia="en-GB"/>
              </w:rPr>
            </w:pPr>
            <w:r w:rsidRPr="00752788">
              <w:rPr>
                <w:rFonts w:ascii="Segoe UI" w:hAnsi="Segoe UI" w:cs="Segoe UI"/>
                <w:lang w:eastAsia="en-GB"/>
              </w:rPr>
              <w:t>Percentage believing that trust provides equal opportunities for career</w:t>
            </w:r>
          </w:p>
        </w:tc>
        <w:tc>
          <w:tcPr>
            <w:tcW w:w="1869" w:type="dxa"/>
            <w:vAlign w:val="center"/>
          </w:tcPr>
          <w:p w14:paraId="0116681B" w14:textId="3ADFA9BE" w:rsidR="00000F5D" w:rsidRPr="00752788" w:rsidRDefault="00000F5D" w:rsidP="00130CBD">
            <w:pPr>
              <w:spacing w:line="276" w:lineRule="auto"/>
              <w:jc w:val="both"/>
              <w:rPr>
                <w:rFonts w:ascii="Segoe UI" w:hAnsi="Segoe UI" w:cs="Segoe UI"/>
              </w:rPr>
            </w:pPr>
            <w:r w:rsidRPr="00752788">
              <w:rPr>
                <w:rFonts w:ascii="Segoe UI" w:hAnsi="Segoe UI" w:cs="Segoe UI"/>
              </w:rPr>
              <w:t>51%</w:t>
            </w:r>
            <w:r w:rsidR="00CD7118">
              <w:rPr>
                <w:rFonts w:ascii="Segoe UI" w:hAnsi="Segoe UI" w:cs="Segoe UI"/>
              </w:rPr>
              <w:t xml:space="preserve"> (White)</w:t>
            </w:r>
          </w:p>
          <w:p w14:paraId="789A7566" w14:textId="54764EA2" w:rsidR="00000F5D" w:rsidRPr="00752788" w:rsidRDefault="00000F5D" w:rsidP="00130CBD">
            <w:pPr>
              <w:spacing w:line="276" w:lineRule="auto"/>
              <w:jc w:val="both"/>
              <w:rPr>
                <w:rFonts w:ascii="Segoe UI" w:hAnsi="Segoe UI" w:cs="Segoe UI"/>
              </w:rPr>
            </w:pPr>
            <w:r w:rsidRPr="00752788">
              <w:rPr>
                <w:rFonts w:ascii="Segoe UI" w:hAnsi="Segoe UI" w:cs="Segoe UI"/>
              </w:rPr>
              <w:t>36% (BAME)</w:t>
            </w:r>
          </w:p>
        </w:tc>
        <w:tc>
          <w:tcPr>
            <w:tcW w:w="1298" w:type="dxa"/>
            <w:vAlign w:val="center"/>
          </w:tcPr>
          <w:p w14:paraId="678576BF" w14:textId="77777777" w:rsidR="00BE5533" w:rsidRDefault="00BE5533" w:rsidP="00BE5533">
            <w:pPr>
              <w:spacing w:line="276" w:lineRule="auto"/>
              <w:jc w:val="both"/>
              <w:rPr>
                <w:rFonts w:ascii="Segoe UI" w:hAnsi="Segoe UI" w:cs="Segoe UI"/>
              </w:rPr>
            </w:pPr>
          </w:p>
          <w:p w14:paraId="06297401" w14:textId="77777777" w:rsidR="00BE5533" w:rsidRDefault="00BE5533" w:rsidP="00BE5533">
            <w:pPr>
              <w:spacing w:line="276" w:lineRule="auto"/>
              <w:jc w:val="both"/>
              <w:rPr>
                <w:rFonts w:ascii="Segoe UI" w:hAnsi="Segoe UI" w:cs="Segoe UI"/>
              </w:rPr>
            </w:pPr>
            <w:r>
              <w:rPr>
                <w:rFonts w:ascii="Segoe UI" w:hAnsi="Segoe UI" w:cs="Segoe UI"/>
              </w:rPr>
              <w:t>No update</w:t>
            </w:r>
          </w:p>
          <w:p w14:paraId="04BFBD83" w14:textId="17AA0BDE" w:rsidR="00000F5D" w:rsidRPr="00752788" w:rsidRDefault="00000F5D" w:rsidP="00752788">
            <w:pPr>
              <w:spacing w:line="276" w:lineRule="auto"/>
              <w:rPr>
                <w:rFonts w:ascii="Segoe UI" w:hAnsi="Segoe UI" w:cs="Segoe UI"/>
              </w:rPr>
            </w:pPr>
          </w:p>
        </w:tc>
        <w:tc>
          <w:tcPr>
            <w:tcW w:w="1303" w:type="dxa"/>
            <w:vAlign w:val="center"/>
          </w:tcPr>
          <w:p w14:paraId="7F53EC14" w14:textId="77777777" w:rsidR="00BE5533" w:rsidRDefault="00BE5533" w:rsidP="00BE5533">
            <w:pPr>
              <w:spacing w:line="276" w:lineRule="auto"/>
              <w:jc w:val="both"/>
              <w:rPr>
                <w:rFonts w:ascii="Segoe UI" w:hAnsi="Segoe UI" w:cs="Segoe UI"/>
              </w:rPr>
            </w:pPr>
          </w:p>
          <w:p w14:paraId="5194B16D" w14:textId="77777777" w:rsidR="00BE5533" w:rsidRDefault="00BE5533" w:rsidP="00BE5533">
            <w:pPr>
              <w:spacing w:line="276" w:lineRule="auto"/>
              <w:jc w:val="both"/>
              <w:rPr>
                <w:rFonts w:ascii="Segoe UI" w:hAnsi="Segoe UI" w:cs="Segoe UI"/>
              </w:rPr>
            </w:pPr>
            <w:r>
              <w:rPr>
                <w:rFonts w:ascii="Segoe UI" w:hAnsi="Segoe UI" w:cs="Segoe UI"/>
              </w:rPr>
              <w:t>No update</w:t>
            </w:r>
          </w:p>
          <w:p w14:paraId="4AD5ECFB" w14:textId="21A39362" w:rsidR="00000F5D" w:rsidRPr="00752788" w:rsidRDefault="00000F5D" w:rsidP="00752788">
            <w:pPr>
              <w:rPr>
                <w:rFonts w:ascii="Segoe UI" w:hAnsi="Segoe UI" w:cs="Segoe UI"/>
                <w:b/>
                <w:bCs/>
              </w:rPr>
            </w:pPr>
          </w:p>
        </w:tc>
        <w:tc>
          <w:tcPr>
            <w:tcW w:w="1510" w:type="dxa"/>
            <w:vAlign w:val="center"/>
          </w:tcPr>
          <w:p w14:paraId="4F09BF51" w14:textId="0FEB2118" w:rsidR="00000F5D" w:rsidRPr="00752788" w:rsidRDefault="008F6CAE" w:rsidP="00130CBD">
            <w:pPr>
              <w:jc w:val="both"/>
              <w:rPr>
                <w:rFonts w:ascii="Segoe UI" w:hAnsi="Segoe UI" w:cs="Segoe UI"/>
              </w:rPr>
            </w:pPr>
            <w:r w:rsidRPr="00752788">
              <w:rPr>
                <w:rFonts w:ascii="Segoe UI" w:hAnsi="Segoe UI" w:cs="Segoe UI"/>
              </w:rPr>
              <w:t>86.3%</w:t>
            </w:r>
            <w:r w:rsidR="00B92726">
              <w:rPr>
                <w:rFonts w:ascii="Segoe UI" w:hAnsi="Segoe UI" w:cs="Segoe UI"/>
              </w:rPr>
              <w:t xml:space="preserve"> (</w:t>
            </w:r>
            <w:r w:rsidR="00B92726" w:rsidRPr="00CD7118">
              <w:rPr>
                <w:rFonts w:ascii="Segoe UI" w:hAnsi="Segoe UI" w:cs="Segoe UI"/>
              </w:rPr>
              <w:t>White)</w:t>
            </w:r>
            <w:r w:rsidR="00B92726">
              <w:rPr>
                <w:rFonts w:ascii="Segoe UI" w:hAnsi="Segoe UI" w:cs="Segoe UI"/>
              </w:rPr>
              <w:t xml:space="preserve"> </w:t>
            </w:r>
          </w:p>
          <w:p w14:paraId="0BF14156" w14:textId="62B48ED5" w:rsidR="008F6CAE" w:rsidRPr="00752788" w:rsidRDefault="008F6CAE" w:rsidP="00130CBD">
            <w:pPr>
              <w:jc w:val="both"/>
              <w:rPr>
                <w:rFonts w:ascii="Segoe UI" w:hAnsi="Segoe UI" w:cs="Segoe UI"/>
              </w:rPr>
            </w:pPr>
            <w:r w:rsidRPr="00752788">
              <w:rPr>
                <w:rFonts w:ascii="Segoe UI" w:hAnsi="Segoe UI" w:cs="Segoe UI"/>
              </w:rPr>
              <w:t>69.9%(BAME)</w:t>
            </w:r>
          </w:p>
        </w:tc>
      </w:tr>
      <w:tr w:rsidR="00F41217" w:rsidRPr="00752788" w14:paraId="290BF05D" w14:textId="77777777" w:rsidTr="00CD7118">
        <w:trPr>
          <w:jc w:val="center"/>
        </w:trPr>
        <w:tc>
          <w:tcPr>
            <w:tcW w:w="1150" w:type="dxa"/>
          </w:tcPr>
          <w:p w14:paraId="3D2A3B36" w14:textId="2F8F9ADC" w:rsidR="00000F5D" w:rsidRPr="00752788" w:rsidRDefault="00000F5D" w:rsidP="00130CBD">
            <w:pPr>
              <w:rPr>
                <w:rFonts w:ascii="Segoe UI" w:hAnsi="Segoe UI" w:cs="Segoe UI"/>
                <w:lang w:eastAsia="en-GB"/>
              </w:rPr>
            </w:pPr>
            <w:r w:rsidRPr="00752788">
              <w:rPr>
                <w:rFonts w:ascii="Segoe UI" w:hAnsi="Segoe UI" w:cs="Segoe UI"/>
                <w:lang w:eastAsia="en-GB"/>
              </w:rPr>
              <w:t>8</w:t>
            </w:r>
          </w:p>
        </w:tc>
        <w:tc>
          <w:tcPr>
            <w:tcW w:w="2079" w:type="dxa"/>
          </w:tcPr>
          <w:p w14:paraId="182E5EA9" w14:textId="009BBEF1" w:rsidR="00000F5D" w:rsidRPr="00752788" w:rsidRDefault="00000F5D" w:rsidP="00130CBD">
            <w:pPr>
              <w:rPr>
                <w:rFonts w:ascii="Segoe UI" w:hAnsi="Segoe UI" w:cs="Segoe UI"/>
                <w:lang w:eastAsia="en-GB"/>
              </w:rPr>
            </w:pPr>
            <w:r w:rsidRPr="00752788">
              <w:rPr>
                <w:rFonts w:ascii="Segoe UI" w:hAnsi="Segoe UI" w:cs="Segoe UI"/>
                <w:lang w:eastAsia="en-GB"/>
              </w:rPr>
              <w:t>In the last 12 months have you personally experienced discrimination at work from any of the following?</w:t>
            </w:r>
          </w:p>
        </w:tc>
        <w:tc>
          <w:tcPr>
            <w:tcW w:w="1869" w:type="dxa"/>
          </w:tcPr>
          <w:p w14:paraId="0F297801" w14:textId="77777777" w:rsidR="00752788" w:rsidRDefault="00752788" w:rsidP="00130CBD">
            <w:pPr>
              <w:spacing w:line="276" w:lineRule="auto"/>
              <w:jc w:val="both"/>
              <w:rPr>
                <w:rFonts w:ascii="Segoe UI" w:hAnsi="Segoe UI" w:cs="Segoe UI"/>
              </w:rPr>
            </w:pPr>
          </w:p>
          <w:p w14:paraId="653AAB02" w14:textId="77777777" w:rsidR="00752788" w:rsidRDefault="00752788" w:rsidP="00130CBD">
            <w:pPr>
              <w:spacing w:line="276" w:lineRule="auto"/>
              <w:jc w:val="both"/>
              <w:rPr>
                <w:rFonts w:ascii="Segoe UI" w:hAnsi="Segoe UI" w:cs="Segoe UI"/>
              </w:rPr>
            </w:pPr>
          </w:p>
          <w:p w14:paraId="4E7798ED" w14:textId="5944044D" w:rsidR="00000F5D" w:rsidRPr="00752788" w:rsidRDefault="00000F5D" w:rsidP="00130CBD">
            <w:pPr>
              <w:spacing w:line="276" w:lineRule="auto"/>
              <w:jc w:val="both"/>
              <w:rPr>
                <w:rFonts w:ascii="Segoe UI" w:hAnsi="Segoe UI" w:cs="Segoe UI"/>
              </w:rPr>
            </w:pPr>
            <w:r w:rsidRPr="00752788">
              <w:rPr>
                <w:rFonts w:ascii="Segoe UI" w:hAnsi="Segoe UI" w:cs="Segoe UI"/>
              </w:rPr>
              <w:t>7.3%</w:t>
            </w:r>
            <w:r w:rsidR="00CD7118">
              <w:rPr>
                <w:rFonts w:ascii="Segoe UI" w:hAnsi="Segoe UI" w:cs="Segoe UI"/>
              </w:rPr>
              <w:t xml:space="preserve"> (White)</w:t>
            </w:r>
          </w:p>
          <w:p w14:paraId="2A5EA8CC" w14:textId="7EFDBCEF" w:rsidR="00000F5D" w:rsidRPr="00752788" w:rsidRDefault="00000F5D" w:rsidP="00130CBD">
            <w:pPr>
              <w:spacing w:line="276" w:lineRule="auto"/>
              <w:jc w:val="both"/>
              <w:rPr>
                <w:rFonts w:ascii="Segoe UI" w:hAnsi="Segoe UI" w:cs="Segoe UI"/>
              </w:rPr>
            </w:pPr>
            <w:r w:rsidRPr="00752788">
              <w:rPr>
                <w:rFonts w:ascii="Segoe UI" w:hAnsi="Segoe UI" w:cs="Segoe UI"/>
              </w:rPr>
              <w:t>11.1% (BAME)</w:t>
            </w:r>
          </w:p>
        </w:tc>
        <w:tc>
          <w:tcPr>
            <w:tcW w:w="1298" w:type="dxa"/>
          </w:tcPr>
          <w:p w14:paraId="4415EF40" w14:textId="77777777" w:rsidR="00752788" w:rsidRDefault="00752788" w:rsidP="00130CBD">
            <w:pPr>
              <w:spacing w:line="276" w:lineRule="auto"/>
              <w:jc w:val="both"/>
              <w:rPr>
                <w:rFonts w:ascii="Segoe UI" w:hAnsi="Segoe UI" w:cs="Segoe UI"/>
              </w:rPr>
            </w:pPr>
          </w:p>
          <w:p w14:paraId="50678DAB" w14:textId="77777777" w:rsidR="00BE5533" w:rsidRDefault="00BE5533" w:rsidP="00BE5533">
            <w:pPr>
              <w:spacing w:line="276" w:lineRule="auto"/>
              <w:jc w:val="both"/>
              <w:rPr>
                <w:rFonts w:ascii="Segoe UI" w:hAnsi="Segoe UI" w:cs="Segoe UI"/>
              </w:rPr>
            </w:pPr>
          </w:p>
          <w:p w14:paraId="2FB2C89E" w14:textId="77777777" w:rsidR="00BE5533" w:rsidRDefault="00BE5533" w:rsidP="00BE5533">
            <w:pPr>
              <w:spacing w:line="276" w:lineRule="auto"/>
              <w:jc w:val="both"/>
              <w:rPr>
                <w:rFonts w:ascii="Segoe UI" w:hAnsi="Segoe UI" w:cs="Segoe UI"/>
              </w:rPr>
            </w:pPr>
            <w:r>
              <w:rPr>
                <w:rFonts w:ascii="Segoe UI" w:hAnsi="Segoe UI" w:cs="Segoe UI"/>
              </w:rPr>
              <w:t>No update</w:t>
            </w:r>
          </w:p>
          <w:p w14:paraId="45F23D48" w14:textId="63DFF6EE" w:rsidR="00000F5D" w:rsidRPr="00752788" w:rsidRDefault="00000F5D" w:rsidP="00752788">
            <w:pPr>
              <w:spacing w:line="276" w:lineRule="auto"/>
              <w:rPr>
                <w:rFonts w:ascii="Segoe UI" w:hAnsi="Segoe UI" w:cs="Segoe UI"/>
              </w:rPr>
            </w:pPr>
          </w:p>
        </w:tc>
        <w:tc>
          <w:tcPr>
            <w:tcW w:w="1303" w:type="dxa"/>
            <w:vAlign w:val="center"/>
          </w:tcPr>
          <w:p w14:paraId="12EBE49D" w14:textId="77777777" w:rsidR="00561E62" w:rsidRDefault="00561E62" w:rsidP="00561E62">
            <w:pPr>
              <w:spacing w:line="276" w:lineRule="auto"/>
              <w:jc w:val="both"/>
              <w:rPr>
                <w:rFonts w:ascii="Segoe UI" w:hAnsi="Segoe UI" w:cs="Segoe UI"/>
              </w:rPr>
            </w:pPr>
            <w:r>
              <w:rPr>
                <w:rFonts w:ascii="Segoe UI" w:hAnsi="Segoe UI" w:cs="Segoe UI"/>
              </w:rPr>
              <w:t>No update</w:t>
            </w:r>
          </w:p>
          <w:p w14:paraId="7925BC5C" w14:textId="7D9B2C12" w:rsidR="00000F5D" w:rsidRPr="00752788" w:rsidRDefault="00000F5D" w:rsidP="00CD7118">
            <w:pPr>
              <w:spacing w:line="276" w:lineRule="auto"/>
              <w:jc w:val="both"/>
              <w:rPr>
                <w:rFonts w:ascii="Segoe UI" w:hAnsi="Segoe UI" w:cs="Segoe UI"/>
                <w:b/>
                <w:bCs/>
              </w:rPr>
            </w:pPr>
          </w:p>
        </w:tc>
        <w:tc>
          <w:tcPr>
            <w:tcW w:w="1510" w:type="dxa"/>
            <w:vAlign w:val="center"/>
          </w:tcPr>
          <w:p w14:paraId="4B8D52B7" w14:textId="7D048249" w:rsidR="00000F5D" w:rsidRPr="00752788" w:rsidRDefault="008F6CAE" w:rsidP="00130CBD">
            <w:pPr>
              <w:jc w:val="both"/>
              <w:rPr>
                <w:rFonts w:ascii="Segoe UI" w:hAnsi="Segoe UI" w:cs="Segoe UI"/>
              </w:rPr>
            </w:pPr>
            <w:r w:rsidRPr="00752788">
              <w:rPr>
                <w:rFonts w:ascii="Segoe UI" w:hAnsi="Segoe UI" w:cs="Segoe UI"/>
              </w:rPr>
              <w:t>6.4%</w:t>
            </w:r>
            <w:r w:rsidR="00B92726">
              <w:rPr>
                <w:rFonts w:ascii="Segoe UI" w:hAnsi="Segoe UI" w:cs="Segoe UI"/>
              </w:rPr>
              <w:t xml:space="preserve"> (</w:t>
            </w:r>
            <w:r w:rsidR="00B92726" w:rsidRPr="00CD7118">
              <w:rPr>
                <w:rFonts w:ascii="Segoe UI" w:hAnsi="Segoe UI" w:cs="Segoe UI"/>
                <w:shd w:val="clear" w:color="auto" w:fill="FFFFFF" w:themeFill="background1"/>
              </w:rPr>
              <w:t>White)</w:t>
            </w:r>
          </w:p>
          <w:p w14:paraId="37B80105" w14:textId="3698B2AD" w:rsidR="008F6CAE" w:rsidRPr="00752788" w:rsidRDefault="008F6CAE" w:rsidP="00130CBD">
            <w:pPr>
              <w:jc w:val="both"/>
              <w:rPr>
                <w:rFonts w:ascii="Segoe UI" w:hAnsi="Segoe UI" w:cs="Segoe UI"/>
              </w:rPr>
            </w:pPr>
            <w:r w:rsidRPr="00752788">
              <w:rPr>
                <w:rFonts w:ascii="Segoe UI" w:hAnsi="Segoe UI" w:cs="Segoe UI"/>
              </w:rPr>
              <w:t>15.3% (BAME)</w:t>
            </w:r>
          </w:p>
        </w:tc>
      </w:tr>
      <w:tr w:rsidR="00F41217" w:rsidRPr="00752788" w14:paraId="57F0161E" w14:textId="77777777" w:rsidTr="00CD7118">
        <w:trPr>
          <w:jc w:val="center"/>
        </w:trPr>
        <w:tc>
          <w:tcPr>
            <w:tcW w:w="1150" w:type="dxa"/>
          </w:tcPr>
          <w:p w14:paraId="56C3BC4D" w14:textId="77777777" w:rsidR="00000F5D" w:rsidRPr="00752788" w:rsidRDefault="00000F5D" w:rsidP="00130CBD">
            <w:pPr>
              <w:rPr>
                <w:rFonts w:ascii="Segoe UI" w:hAnsi="Segoe UI" w:cs="Segoe UI"/>
                <w:lang w:eastAsia="en-GB"/>
              </w:rPr>
            </w:pPr>
            <w:r w:rsidRPr="00752788">
              <w:rPr>
                <w:rFonts w:ascii="Segoe UI" w:hAnsi="Segoe UI" w:cs="Segoe UI"/>
                <w:lang w:eastAsia="en-GB"/>
              </w:rPr>
              <w:t>9</w:t>
            </w:r>
          </w:p>
        </w:tc>
        <w:tc>
          <w:tcPr>
            <w:tcW w:w="2079" w:type="dxa"/>
          </w:tcPr>
          <w:p w14:paraId="2E1BAFF7" w14:textId="77777777" w:rsidR="00000F5D" w:rsidRPr="00752788" w:rsidRDefault="00000F5D" w:rsidP="00130CBD">
            <w:pPr>
              <w:rPr>
                <w:rFonts w:ascii="Segoe UI" w:hAnsi="Segoe UI" w:cs="Segoe UI"/>
                <w:lang w:eastAsia="en-GB"/>
              </w:rPr>
            </w:pPr>
            <w:r w:rsidRPr="00752788">
              <w:rPr>
                <w:rFonts w:ascii="Segoe UI" w:hAnsi="Segoe UI" w:cs="Segoe UI"/>
                <w:lang w:eastAsia="en-GB"/>
              </w:rPr>
              <w:t>Percentage BAME of the organisations’ board membership and Directors</w:t>
            </w:r>
          </w:p>
        </w:tc>
        <w:tc>
          <w:tcPr>
            <w:tcW w:w="1869" w:type="dxa"/>
            <w:vAlign w:val="center"/>
          </w:tcPr>
          <w:p w14:paraId="0A4003D4" w14:textId="3B0821EF" w:rsidR="00000F5D" w:rsidRPr="00752788" w:rsidRDefault="00F41217" w:rsidP="00F41217">
            <w:pPr>
              <w:rPr>
                <w:rFonts w:ascii="Segoe UI" w:hAnsi="Segoe UI" w:cs="Segoe UI"/>
              </w:rPr>
            </w:pPr>
            <w:r w:rsidRPr="00752788">
              <w:rPr>
                <w:rFonts w:ascii="Segoe UI" w:hAnsi="Segoe UI" w:cs="Segoe UI"/>
              </w:rPr>
              <w:t xml:space="preserve">       </w:t>
            </w:r>
            <w:r w:rsidR="00130CBD" w:rsidRPr="00752788">
              <w:rPr>
                <w:rFonts w:ascii="Segoe UI" w:hAnsi="Segoe UI" w:cs="Segoe UI"/>
              </w:rPr>
              <w:t>5.3%</w:t>
            </w:r>
          </w:p>
        </w:tc>
        <w:tc>
          <w:tcPr>
            <w:tcW w:w="1298" w:type="dxa"/>
            <w:vAlign w:val="center"/>
          </w:tcPr>
          <w:p w14:paraId="773A4FF9" w14:textId="506D4013" w:rsidR="00000F5D" w:rsidRPr="00752788" w:rsidRDefault="00000F5D" w:rsidP="00130CBD">
            <w:pPr>
              <w:rPr>
                <w:rFonts w:ascii="Segoe UI" w:hAnsi="Segoe UI" w:cs="Segoe UI"/>
              </w:rPr>
            </w:pPr>
            <w:r w:rsidRPr="00752788">
              <w:rPr>
                <w:rFonts w:ascii="Segoe UI" w:hAnsi="Segoe UI" w:cs="Segoe UI"/>
              </w:rPr>
              <w:t>5%</w:t>
            </w:r>
          </w:p>
        </w:tc>
        <w:tc>
          <w:tcPr>
            <w:tcW w:w="1303" w:type="dxa"/>
            <w:vAlign w:val="center"/>
          </w:tcPr>
          <w:p w14:paraId="131AFAF9" w14:textId="123BE4BE" w:rsidR="00000F5D" w:rsidRPr="00752788" w:rsidRDefault="00000F5D" w:rsidP="00130CBD">
            <w:pPr>
              <w:jc w:val="center"/>
              <w:rPr>
                <w:rFonts w:ascii="Segoe UI" w:hAnsi="Segoe UI" w:cs="Segoe UI"/>
              </w:rPr>
            </w:pPr>
            <w:r w:rsidRPr="00752788">
              <w:rPr>
                <w:rFonts w:ascii="Segoe UI" w:hAnsi="Segoe UI" w:cs="Segoe UI"/>
              </w:rPr>
              <w:t>6.3%</w:t>
            </w:r>
          </w:p>
        </w:tc>
        <w:tc>
          <w:tcPr>
            <w:tcW w:w="1510" w:type="dxa"/>
            <w:vAlign w:val="center"/>
          </w:tcPr>
          <w:p w14:paraId="0D1ACB26" w14:textId="77777777" w:rsidR="00000F5D" w:rsidRPr="00752788" w:rsidRDefault="00000F5D" w:rsidP="00130CBD">
            <w:pPr>
              <w:jc w:val="center"/>
              <w:rPr>
                <w:rFonts w:ascii="Segoe UI" w:hAnsi="Segoe UI" w:cs="Segoe UI"/>
              </w:rPr>
            </w:pPr>
            <w:r w:rsidRPr="00752788">
              <w:rPr>
                <w:rFonts w:ascii="Segoe UI" w:hAnsi="Segoe UI" w:cs="Segoe UI"/>
              </w:rPr>
              <w:t>8.4%</w:t>
            </w:r>
          </w:p>
        </w:tc>
      </w:tr>
    </w:tbl>
    <w:p w14:paraId="2C955715" w14:textId="77777777" w:rsidR="00B0151D" w:rsidRPr="00752788" w:rsidRDefault="00B0151D" w:rsidP="006D651D">
      <w:pPr>
        <w:rPr>
          <w:rFonts w:ascii="Segoe UI" w:hAnsi="Segoe UI" w:cs="Segoe UI"/>
          <w:bCs/>
        </w:rPr>
      </w:pPr>
    </w:p>
    <w:p w14:paraId="2933BE2F" w14:textId="1A11974D" w:rsidR="00082D1D" w:rsidRPr="00752788" w:rsidRDefault="00082D1D" w:rsidP="00082D1D">
      <w:pPr>
        <w:rPr>
          <w:rFonts w:ascii="Segoe UI" w:hAnsi="Segoe UI" w:cs="Segoe UI"/>
        </w:rPr>
      </w:pPr>
      <w:r w:rsidRPr="00752788">
        <w:rPr>
          <w:rFonts w:ascii="Segoe UI" w:hAnsi="Segoe UI" w:cs="Segoe UI"/>
        </w:rPr>
        <w:t xml:space="preserve">For some of the indicators, the data </w:t>
      </w:r>
      <w:r w:rsidR="00326E75" w:rsidRPr="00752788">
        <w:rPr>
          <w:rFonts w:ascii="Segoe UI" w:hAnsi="Segoe UI" w:cs="Segoe UI"/>
        </w:rPr>
        <w:t>is</w:t>
      </w:r>
      <w:r w:rsidRPr="00752788">
        <w:rPr>
          <w:rFonts w:ascii="Segoe UI" w:hAnsi="Segoe UI" w:cs="Segoe UI"/>
        </w:rPr>
        <w:t xml:space="preserve"> analysed to show ‘likelihood’ and ‘relative likelihood’ of an outcome. It is helpful to outline the differences between these two concepts. ‘Likelihood’ is the probability or chance or something occurring. This is calculated as a percentage. For example, if 12 out of a total of 200 members of staff entered the disciplinary process, then the likelihood that a member of staff entered the disciplinary process is 6%. In other words, 6 out of every 100 members of staff will have entered the disciplinary process.</w:t>
      </w:r>
    </w:p>
    <w:p w14:paraId="47E39C94" w14:textId="77777777" w:rsidR="00F41217" w:rsidRPr="00752788" w:rsidRDefault="00F41217" w:rsidP="00130CBD">
      <w:pPr>
        <w:rPr>
          <w:rFonts w:ascii="Segoe UI" w:hAnsi="Segoe UI" w:cs="Segoe UI"/>
        </w:rPr>
      </w:pPr>
    </w:p>
    <w:p w14:paraId="35D6B971" w14:textId="679E8866" w:rsidR="00130CBD" w:rsidRPr="00752788" w:rsidRDefault="00130CBD" w:rsidP="00130CBD">
      <w:pPr>
        <w:rPr>
          <w:rFonts w:ascii="Segoe UI" w:hAnsi="Segoe UI" w:cs="Segoe UI"/>
        </w:rPr>
      </w:pPr>
      <w:r w:rsidRPr="00752788">
        <w:rPr>
          <w:rFonts w:ascii="Segoe UI" w:hAnsi="Segoe UI" w:cs="Segoe UI"/>
        </w:rPr>
        <w:t>‘Relative likelihood’ compares the likelihood of something occurring in one sample/ population of people compared to a different sample/population. For example, if in trust Y, the likelihood that a member of staff entered the disciplinary process is 12%, then the relative likelihood that a member of staff at trust Y entered the disciplinary process compared to a member of staff trust X is 2.0. In other words, a member of staff at trust Y is twice as likely to have entered the disciplinary process compared to a member of staff at trust X.</w:t>
      </w:r>
    </w:p>
    <w:p w14:paraId="23456ED1" w14:textId="25151BC2" w:rsidR="006D651D" w:rsidRPr="00752788" w:rsidRDefault="006D651D" w:rsidP="00130CBD">
      <w:pPr>
        <w:rPr>
          <w:rFonts w:ascii="Segoe UI" w:hAnsi="Segoe UI" w:cs="Segoe UI"/>
        </w:rPr>
      </w:pPr>
    </w:p>
    <w:sectPr w:rsidR="006D651D" w:rsidRPr="00752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627C72"/>
    <w:multiLevelType w:val="hybridMultilevel"/>
    <w:tmpl w:val="0BBC9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7610F6D"/>
    <w:multiLevelType w:val="hybridMultilevel"/>
    <w:tmpl w:val="CB8C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BD"/>
    <w:rsid w:val="00000F5D"/>
    <w:rsid w:val="00082D1D"/>
    <w:rsid w:val="000F00C2"/>
    <w:rsid w:val="000F574D"/>
    <w:rsid w:val="0011156E"/>
    <w:rsid w:val="001247AC"/>
    <w:rsid w:val="00130CBD"/>
    <w:rsid w:val="002129E7"/>
    <w:rsid w:val="002356E1"/>
    <w:rsid w:val="0025557B"/>
    <w:rsid w:val="00273046"/>
    <w:rsid w:val="00302428"/>
    <w:rsid w:val="00326E75"/>
    <w:rsid w:val="00351198"/>
    <w:rsid w:val="003B6244"/>
    <w:rsid w:val="003F46E8"/>
    <w:rsid w:val="00423A5E"/>
    <w:rsid w:val="004C3721"/>
    <w:rsid w:val="00517422"/>
    <w:rsid w:val="005226CD"/>
    <w:rsid w:val="0055076A"/>
    <w:rsid w:val="00561E62"/>
    <w:rsid w:val="00575D31"/>
    <w:rsid w:val="005E6FBE"/>
    <w:rsid w:val="006D651D"/>
    <w:rsid w:val="006E794E"/>
    <w:rsid w:val="007234B8"/>
    <w:rsid w:val="00725260"/>
    <w:rsid w:val="00752788"/>
    <w:rsid w:val="007977F7"/>
    <w:rsid w:val="008113C6"/>
    <w:rsid w:val="00864BFF"/>
    <w:rsid w:val="008A6D20"/>
    <w:rsid w:val="008F6CAE"/>
    <w:rsid w:val="00916D46"/>
    <w:rsid w:val="00944663"/>
    <w:rsid w:val="009A59BC"/>
    <w:rsid w:val="00A571CD"/>
    <w:rsid w:val="00AC076D"/>
    <w:rsid w:val="00B00872"/>
    <w:rsid w:val="00B0151D"/>
    <w:rsid w:val="00B92726"/>
    <w:rsid w:val="00BB1DBD"/>
    <w:rsid w:val="00BC4F87"/>
    <w:rsid w:val="00BD3ECE"/>
    <w:rsid w:val="00BE5533"/>
    <w:rsid w:val="00C16D19"/>
    <w:rsid w:val="00C32B27"/>
    <w:rsid w:val="00CD7118"/>
    <w:rsid w:val="00D9564E"/>
    <w:rsid w:val="00DE5C40"/>
    <w:rsid w:val="00E0194F"/>
    <w:rsid w:val="00EC3A51"/>
    <w:rsid w:val="00EE042E"/>
    <w:rsid w:val="00F41217"/>
    <w:rsid w:val="00F6406F"/>
    <w:rsid w:val="00FC17A5"/>
    <w:rsid w:val="00FE5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3AA1"/>
  <w15:chartTrackingRefBased/>
  <w15:docId w15:val="{0DBBA774-427D-424E-9AD5-95E55AE1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DBD"/>
    <w:rPr>
      <w:rFonts w:eastAsiaTheme="minorEastAsia"/>
    </w:rPr>
  </w:style>
  <w:style w:type="paragraph" w:styleId="Heading2">
    <w:name w:val="heading 2"/>
    <w:basedOn w:val="Normal"/>
    <w:next w:val="Normal"/>
    <w:link w:val="Heading2Char"/>
    <w:uiPriority w:val="9"/>
    <w:unhideWhenUsed/>
    <w:qFormat/>
    <w:rsid w:val="00BB1DBD"/>
    <w:pPr>
      <w:keepNext/>
      <w:keepLines/>
      <w:spacing w:before="40" w:after="0"/>
      <w:outlineLvl w:val="1"/>
    </w:pPr>
    <w:rPr>
      <w:rFonts w:asciiTheme="majorHAnsi" w:eastAsiaTheme="majorEastAsia" w:hAnsiTheme="majorHAnsi" w:cstheme="majorBidi"/>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DBD"/>
    <w:rPr>
      <w:rFonts w:asciiTheme="majorHAnsi" w:eastAsiaTheme="majorEastAsia" w:hAnsiTheme="majorHAnsi" w:cstheme="majorBidi"/>
      <w:color w:val="262626" w:themeColor="text1" w:themeTint="D9"/>
      <w:sz w:val="28"/>
      <w:szCs w:val="28"/>
    </w:rPr>
  </w:style>
  <w:style w:type="table" w:styleId="TableGrid">
    <w:name w:val="Table Grid"/>
    <w:basedOn w:val="TableNormal"/>
    <w:uiPriority w:val="39"/>
    <w:rsid w:val="00BB1DB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6CAE"/>
    <w:rPr>
      <w:sz w:val="16"/>
      <w:szCs w:val="16"/>
    </w:rPr>
  </w:style>
  <w:style w:type="paragraph" w:styleId="CommentText">
    <w:name w:val="annotation text"/>
    <w:basedOn w:val="Normal"/>
    <w:link w:val="CommentTextChar"/>
    <w:uiPriority w:val="99"/>
    <w:semiHidden/>
    <w:unhideWhenUsed/>
    <w:rsid w:val="008F6CAE"/>
    <w:pPr>
      <w:spacing w:line="240" w:lineRule="auto"/>
    </w:pPr>
    <w:rPr>
      <w:sz w:val="20"/>
      <w:szCs w:val="20"/>
    </w:rPr>
  </w:style>
  <w:style w:type="character" w:customStyle="1" w:styleId="CommentTextChar">
    <w:name w:val="Comment Text Char"/>
    <w:basedOn w:val="DefaultParagraphFont"/>
    <w:link w:val="CommentText"/>
    <w:uiPriority w:val="99"/>
    <w:semiHidden/>
    <w:rsid w:val="008F6CA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F6CAE"/>
    <w:rPr>
      <w:b/>
      <w:bCs/>
    </w:rPr>
  </w:style>
  <w:style w:type="character" w:customStyle="1" w:styleId="CommentSubjectChar">
    <w:name w:val="Comment Subject Char"/>
    <w:basedOn w:val="CommentTextChar"/>
    <w:link w:val="CommentSubject"/>
    <w:uiPriority w:val="99"/>
    <w:semiHidden/>
    <w:rsid w:val="008F6CAE"/>
    <w:rPr>
      <w:rFonts w:eastAsiaTheme="minorEastAsia"/>
      <w:b/>
      <w:bCs/>
      <w:sz w:val="20"/>
      <w:szCs w:val="20"/>
    </w:rPr>
  </w:style>
  <w:style w:type="paragraph" w:styleId="BalloonText">
    <w:name w:val="Balloon Text"/>
    <w:basedOn w:val="Normal"/>
    <w:link w:val="BalloonTextChar"/>
    <w:uiPriority w:val="99"/>
    <w:semiHidden/>
    <w:unhideWhenUsed/>
    <w:rsid w:val="008F6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CAE"/>
    <w:rPr>
      <w:rFonts w:ascii="Segoe UI" w:eastAsiaTheme="minorEastAsia" w:hAnsi="Segoe UI" w:cs="Segoe UI"/>
      <w:sz w:val="18"/>
      <w:szCs w:val="18"/>
    </w:rPr>
  </w:style>
  <w:style w:type="character" w:styleId="Hyperlink">
    <w:name w:val="Hyperlink"/>
    <w:basedOn w:val="DefaultParagraphFont"/>
    <w:uiPriority w:val="99"/>
    <w:unhideWhenUsed/>
    <w:rsid w:val="008F6CAE"/>
    <w:rPr>
      <w:color w:val="0563C1" w:themeColor="hyperlink"/>
      <w:u w:val="single"/>
    </w:rPr>
  </w:style>
  <w:style w:type="character" w:customStyle="1" w:styleId="UnresolvedMention1">
    <w:name w:val="Unresolved Mention1"/>
    <w:basedOn w:val="DefaultParagraphFont"/>
    <w:uiPriority w:val="99"/>
    <w:semiHidden/>
    <w:unhideWhenUsed/>
    <w:rsid w:val="008F6CAE"/>
    <w:rPr>
      <w:color w:val="605E5C"/>
      <w:shd w:val="clear" w:color="auto" w:fill="E1DFDD"/>
    </w:rPr>
  </w:style>
  <w:style w:type="paragraph" w:styleId="ListParagraph">
    <w:name w:val="List Paragraph"/>
    <w:basedOn w:val="Normal"/>
    <w:uiPriority w:val="34"/>
    <w:qFormat/>
    <w:rsid w:val="00C16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Sehmi Jazz</dc:creator>
  <cp:keywords/>
  <dc:description/>
  <cp:lastModifiedBy>Sehmi Jazz</cp:lastModifiedBy>
  <cp:revision>2</cp:revision>
  <dcterms:created xsi:type="dcterms:W3CDTF">2021-02-08T01:09:00Z</dcterms:created>
  <dcterms:modified xsi:type="dcterms:W3CDTF">2021-02-08T01:09:00Z</dcterms:modified>
</cp:coreProperties>
</file>