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31C81" w14:textId="0A14510A" w:rsidR="00F9363D" w:rsidRPr="00051FF1" w:rsidRDefault="00640450" w:rsidP="00FD67A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19032995"/>
      <w:r w:rsidRPr="00051FF1">
        <w:rPr>
          <w:rFonts w:ascii="Arial" w:hAnsi="Arial" w:cs="Arial"/>
          <w:b/>
          <w:sz w:val="28"/>
          <w:szCs w:val="28"/>
        </w:rPr>
        <w:t xml:space="preserve">NHSBT </w:t>
      </w:r>
      <w:r w:rsidR="00FD67AC" w:rsidRPr="00051FF1">
        <w:rPr>
          <w:rFonts w:ascii="Arial" w:hAnsi="Arial" w:cs="Arial"/>
          <w:b/>
          <w:sz w:val="28"/>
          <w:szCs w:val="28"/>
        </w:rPr>
        <w:t>D</w:t>
      </w:r>
      <w:r w:rsidR="00E75AC8" w:rsidRPr="00051FF1">
        <w:rPr>
          <w:rFonts w:ascii="Arial" w:hAnsi="Arial" w:cs="Arial"/>
          <w:b/>
          <w:sz w:val="28"/>
          <w:szCs w:val="28"/>
        </w:rPr>
        <w:t xml:space="preserve">ISCIPLINARY </w:t>
      </w:r>
      <w:r w:rsidR="009A29D0" w:rsidRPr="00051FF1">
        <w:rPr>
          <w:rFonts w:ascii="Arial" w:hAnsi="Arial" w:cs="Arial"/>
          <w:b/>
          <w:sz w:val="28"/>
          <w:szCs w:val="28"/>
        </w:rPr>
        <w:t>TR</w:t>
      </w:r>
      <w:r w:rsidR="00394045" w:rsidRPr="00051FF1">
        <w:rPr>
          <w:rFonts w:ascii="Arial" w:hAnsi="Arial" w:cs="Arial"/>
          <w:b/>
          <w:sz w:val="28"/>
          <w:szCs w:val="28"/>
        </w:rPr>
        <w:t>IA</w:t>
      </w:r>
      <w:r w:rsidR="009A29D0" w:rsidRPr="00051FF1">
        <w:rPr>
          <w:rFonts w:ascii="Arial" w:hAnsi="Arial" w:cs="Arial"/>
          <w:b/>
          <w:sz w:val="28"/>
          <w:szCs w:val="28"/>
        </w:rPr>
        <w:t xml:space="preserve">GE </w:t>
      </w:r>
      <w:r w:rsidR="00043DDF">
        <w:rPr>
          <w:rFonts w:ascii="Arial" w:hAnsi="Arial" w:cs="Arial"/>
          <w:b/>
          <w:sz w:val="28"/>
          <w:szCs w:val="28"/>
        </w:rPr>
        <w:t>REVIEW</w:t>
      </w:r>
    </w:p>
    <w:p w14:paraId="3B327F7C" w14:textId="192C9076" w:rsidR="00D3473B" w:rsidRPr="00435A67" w:rsidRDefault="009968D7" w:rsidP="00D3473B">
      <w:pPr>
        <w:jc w:val="center"/>
        <w:rPr>
          <w:rFonts w:ascii="Arial" w:hAnsi="Arial" w:cs="Arial"/>
          <w:b/>
          <w:bCs/>
        </w:rPr>
      </w:pPr>
      <w:r w:rsidRPr="008C6889">
        <w:rPr>
          <w:rFonts w:ascii="Arial" w:hAnsi="Arial" w:cs="Arial"/>
          <w:b/>
          <w:bCs/>
        </w:rPr>
        <w:t xml:space="preserve">This document should be completed ahead of any decision to undertake a formal disciplinary investigation or offer a </w:t>
      </w:r>
      <w:r w:rsidRPr="00764BED">
        <w:rPr>
          <w:rFonts w:ascii="Arial" w:hAnsi="Arial" w:cs="Arial"/>
          <w:b/>
          <w:bCs/>
        </w:rPr>
        <w:t>disciplinary sanction</w:t>
      </w:r>
      <w:r w:rsidR="00D3473B" w:rsidRPr="00435A67">
        <w:rPr>
          <w:rFonts w:ascii="Arial" w:hAnsi="Arial" w:cs="Arial"/>
          <w:b/>
          <w:bCs/>
        </w:rPr>
        <w:t>.</w:t>
      </w:r>
    </w:p>
    <w:p w14:paraId="5DAEB929" w14:textId="0F731525" w:rsidR="008C6889" w:rsidRPr="00D3473B" w:rsidRDefault="008C6889" w:rsidP="00D3473B">
      <w:pPr>
        <w:jc w:val="center"/>
        <w:rPr>
          <w:rFonts w:ascii="Arial" w:hAnsi="Arial" w:cs="Arial"/>
          <w:b/>
          <w:bCs/>
        </w:rPr>
      </w:pPr>
      <w:r w:rsidRPr="00435A67">
        <w:rPr>
          <w:rFonts w:ascii="Arial" w:hAnsi="Arial" w:cs="Arial"/>
          <w:b/>
          <w:bCs/>
        </w:rPr>
        <w:t>Please anonymise as much as possible, using initials or case number</w:t>
      </w:r>
    </w:p>
    <w:p w14:paraId="23FD3BA3" w14:textId="77777777" w:rsidR="00D3473B" w:rsidRDefault="00D3473B" w:rsidP="00254D3D">
      <w:pPr>
        <w:jc w:val="both"/>
        <w:rPr>
          <w:rFonts w:ascii="Arial" w:hAnsi="Arial" w:cs="Arial"/>
        </w:rPr>
      </w:pPr>
    </w:p>
    <w:p w14:paraId="6B97E60C" w14:textId="16D56B7B" w:rsidR="00051FF1" w:rsidRPr="00254D3D" w:rsidRDefault="00D3473B" w:rsidP="00254D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54D3D">
        <w:rPr>
          <w:rFonts w:ascii="Arial" w:hAnsi="Arial" w:cs="Arial"/>
        </w:rPr>
        <w:t xml:space="preserve">e recognise </w:t>
      </w:r>
      <w:r>
        <w:rPr>
          <w:rFonts w:ascii="Arial" w:hAnsi="Arial" w:cs="Arial"/>
        </w:rPr>
        <w:t xml:space="preserve">the importance of and expect managers to have </w:t>
      </w:r>
      <w:r w:rsidR="000A1195" w:rsidRPr="00254D3D">
        <w:rPr>
          <w:rFonts w:ascii="Arial" w:hAnsi="Arial" w:cs="Arial"/>
        </w:rPr>
        <w:t xml:space="preserve">informal conversations with colleagues </w:t>
      </w:r>
      <w:r w:rsidR="00254D3D">
        <w:rPr>
          <w:rFonts w:ascii="Arial" w:hAnsi="Arial" w:cs="Arial"/>
        </w:rPr>
        <w:t xml:space="preserve">to raise </w:t>
      </w:r>
      <w:r w:rsidR="000A1195" w:rsidRPr="00254D3D">
        <w:rPr>
          <w:rFonts w:ascii="Arial" w:hAnsi="Arial" w:cs="Arial"/>
        </w:rPr>
        <w:t xml:space="preserve">concerns regarding </w:t>
      </w:r>
      <w:r w:rsidR="00254D3D">
        <w:rPr>
          <w:rFonts w:ascii="Arial" w:hAnsi="Arial" w:cs="Arial"/>
        </w:rPr>
        <w:t xml:space="preserve">their </w:t>
      </w:r>
      <w:r w:rsidR="000A1195" w:rsidRPr="00254D3D">
        <w:rPr>
          <w:rFonts w:ascii="Arial" w:hAnsi="Arial" w:cs="Arial"/>
        </w:rPr>
        <w:t xml:space="preserve">behaviours or working practices.  This is good day to day management practice and </w:t>
      </w:r>
      <w:r>
        <w:rPr>
          <w:rFonts w:ascii="Arial" w:hAnsi="Arial" w:cs="Arial"/>
        </w:rPr>
        <w:t xml:space="preserve">supports a culture where the </w:t>
      </w:r>
      <w:r w:rsidR="000A1195" w:rsidRPr="00254D3D">
        <w:rPr>
          <w:rFonts w:ascii="Arial" w:hAnsi="Arial" w:cs="Arial"/>
        </w:rPr>
        <w:t xml:space="preserve">focus </w:t>
      </w:r>
      <w:r>
        <w:rPr>
          <w:rFonts w:ascii="Arial" w:hAnsi="Arial" w:cs="Arial"/>
        </w:rPr>
        <w:t xml:space="preserve">is </w:t>
      </w:r>
      <w:r w:rsidR="000A1195" w:rsidRPr="00254D3D">
        <w:rPr>
          <w:rFonts w:ascii="Arial" w:hAnsi="Arial" w:cs="Arial"/>
        </w:rPr>
        <w:t xml:space="preserve">on learning </w:t>
      </w:r>
      <w:r w:rsidR="00254D3D">
        <w:rPr>
          <w:rFonts w:ascii="Arial" w:hAnsi="Arial" w:cs="Arial"/>
        </w:rPr>
        <w:t xml:space="preserve">and improvement </w:t>
      </w:r>
      <w:r w:rsidR="000A1195" w:rsidRPr="00254D3D">
        <w:rPr>
          <w:rFonts w:ascii="Arial" w:hAnsi="Arial" w:cs="Arial"/>
        </w:rPr>
        <w:t xml:space="preserve">rather than formal disciplinary investigations which tend to focus on finding who is to blame. </w:t>
      </w:r>
    </w:p>
    <w:p w14:paraId="71BC8599" w14:textId="04A4A39E" w:rsidR="00D3473B" w:rsidRDefault="00254D3D" w:rsidP="00D34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recognise however, there will be occasions where formal investigation is appropriate and to support in the decision-making for this, </w:t>
      </w:r>
      <w:r w:rsidR="000A1195" w:rsidRPr="00254D3D">
        <w:rPr>
          <w:rFonts w:ascii="Arial" w:hAnsi="Arial" w:cs="Arial"/>
        </w:rPr>
        <w:t xml:space="preserve">we </w:t>
      </w:r>
      <w:r w:rsidR="009968D7">
        <w:rPr>
          <w:rFonts w:ascii="Arial" w:hAnsi="Arial" w:cs="Arial"/>
        </w:rPr>
        <w:t xml:space="preserve">triage all referrals into the Disciplinary Policy </w:t>
      </w:r>
      <w:r w:rsidR="000A1195" w:rsidRPr="00254D3D">
        <w:rPr>
          <w:rFonts w:ascii="Arial" w:hAnsi="Arial" w:cs="Arial"/>
          <w:b/>
        </w:rPr>
        <w:t>BEFORE</w:t>
      </w:r>
      <w:r w:rsidR="000A1195" w:rsidRPr="00254D3D">
        <w:rPr>
          <w:rFonts w:ascii="Arial" w:hAnsi="Arial" w:cs="Arial"/>
        </w:rPr>
        <w:t xml:space="preserve"> a decision to </w:t>
      </w:r>
      <w:r w:rsidR="00A665BC">
        <w:rPr>
          <w:rFonts w:ascii="Arial" w:hAnsi="Arial" w:cs="Arial"/>
        </w:rPr>
        <w:t xml:space="preserve">escalate to </w:t>
      </w:r>
      <w:r w:rsidR="000A1195" w:rsidRPr="00254D3D">
        <w:rPr>
          <w:rFonts w:ascii="Arial" w:hAnsi="Arial" w:cs="Arial"/>
        </w:rPr>
        <w:t>a formal disciplinary investigation</w:t>
      </w:r>
      <w:r w:rsidR="007F2906">
        <w:rPr>
          <w:rFonts w:ascii="Arial" w:hAnsi="Arial" w:cs="Arial"/>
        </w:rPr>
        <w:t xml:space="preserve"> OR </w:t>
      </w:r>
      <w:r w:rsidR="00DF5308">
        <w:rPr>
          <w:rFonts w:ascii="Arial" w:hAnsi="Arial" w:cs="Arial"/>
        </w:rPr>
        <w:t>where a manager is considering the issue of</w:t>
      </w:r>
      <w:r w:rsidR="007F2906">
        <w:rPr>
          <w:rFonts w:ascii="Arial" w:hAnsi="Arial" w:cs="Arial"/>
        </w:rPr>
        <w:t xml:space="preserve"> </w:t>
      </w:r>
      <w:r w:rsidR="009968D7">
        <w:rPr>
          <w:rFonts w:ascii="Arial" w:hAnsi="Arial" w:cs="Arial"/>
        </w:rPr>
        <w:t xml:space="preserve">a disciplinary sanction (including </w:t>
      </w:r>
      <w:r w:rsidR="007F2906">
        <w:rPr>
          <w:rFonts w:ascii="Arial" w:hAnsi="Arial" w:cs="Arial"/>
        </w:rPr>
        <w:t>an Improvement Note</w:t>
      </w:r>
      <w:r w:rsidR="009968D7">
        <w:rPr>
          <w:rFonts w:ascii="Arial" w:hAnsi="Arial" w:cs="Arial"/>
        </w:rPr>
        <w:t>).</w:t>
      </w:r>
      <w:r w:rsidR="00D3473B">
        <w:rPr>
          <w:rFonts w:ascii="Arial" w:hAnsi="Arial" w:cs="Arial"/>
        </w:rPr>
        <w:t xml:space="preserve"> </w:t>
      </w:r>
    </w:p>
    <w:p w14:paraId="3EA7D299" w14:textId="79244A5D" w:rsidR="00D3473B" w:rsidRDefault="00D3473B" w:rsidP="00D34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Triage commences with the joint completion of this document (manager with HR support).  Its intention is to provide prompts to take </w:t>
      </w:r>
      <w:r w:rsidRPr="00254D3D">
        <w:rPr>
          <w:rFonts w:ascii="Arial" w:hAnsi="Arial" w:cs="Arial"/>
        </w:rPr>
        <w:t xml:space="preserve">time </w:t>
      </w:r>
      <w:r>
        <w:rPr>
          <w:rFonts w:ascii="Arial" w:hAnsi="Arial" w:cs="Arial"/>
        </w:rPr>
        <w:t xml:space="preserve">for </w:t>
      </w:r>
      <w:r w:rsidR="005B5142">
        <w:rPr>
          <w:rFonts w:ascii="Arial" w:hAnsi="Arial" w:cs="Arial"/>
        </w:rPr>
        <w:t xml:space="preserve">consideration and </w:t>
      </w:r>
      <w:r>
        <w:rPr>
          <w:rFonts w:ascii="Arial" w:hAnsi="Arial" w:cs="Arial"/>
        </w:rPr>
        <w:t>reassurance</w:t>
      </w:r>
      <w:r w:rsidR="005B5142">
        <w:rPr>
          <w:rFonts w:ascii="Arial" w:hAnsi="Arial" w:cs="Arial"/>
        </w:rPr>
        <w:t xml:space="preserve"> that:</w:t>
      </w:r>
      <w:r>
        <w:rPr>
          <w:rFonts w:ascii="Arial" w:hAnsi="Arial" w:cs="Arial"/>
        </w:rPr>
        <w:t xml:space="preserve"> </w:t>
      </w:r>
    </w:p>
    <w:p w14:paraId="0D1526AB" w14:textId="6ED39C3B" w:rsidR="00D3473B" w:rsidRPr="005B5142" w:rsidRDefault="005B5142" w:rsidP="005B5142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 w:rsidRPr="005B5142">
        <w:rPr>
          <w:rFonts w:ascii="Arial" w:hAnsi="Arial" w:cs="Arial"/>
        </w:rPr>
        <w:t>a</w:t>
      </w:r>
      <w:r w:rsidR="00D3473B" w:rsidRPr="005B5142">
        <w:rPr>
          <w:rFonts w:ascii="Arial" w:hAnsi="Arial" w:cs="Arial"/>
        </w:rPr>
        <w:t xml:space="preserve">ll colleagues are treated equally, </w:t>
      </w:r>
    </w:p>
    <w:p w14:paraId="2DC6E93F" w14:textId="2DD15AB7" w:rsidR="005B5142" w:rsidRPr="005B5142" w:rsidRDefault="005B5142" w:rsidP="005B5142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 w:rsidRPr="005B5142">
        <w:rPr>
          <w:rFonts w:ascii="Arial" w:hAnsi="Arial" w:cs="Arial"/>
        </w:rPr>
        <w:t xml:space="preserve">we are promoting a </w:t>
      </w:r>
      <w:r w:rsidR="00D3473B" w:rsidRPr="005B5142">
        <w:rPr>
          <w:rFonts w:ascii="Arial" w:hAnsi="Arial" w:cs="Arial"/>
        </w:rPr>
        <w:t xml:space="preserve">positive, open and fair culture </w:t>
      </w:r>
    </w:p>
    <w:p w14:paraId="453D5889" w14:textId="78B8C63C" w:rsidR="005B5142" w:rsidRPr="005B5142" w:rsidRDefault="005B5142" w:rsidP="005B5142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 w:rsidRPr="005B5142">
        <w:rPr>
          <w:rFonts w:ascii="Arial" w:hAnsi="Arial" w:cs="Arial"/>
        </w:rPr>
        <w:t xml:space="preserve">we are taking into consideration the </w:t>
      </w:r>
      <w:r w:rsidR="00D3473B" w:rsidRPr="005B5142">
        <w:rPr>
          <w:rFonts w:ascii="Arial" w:hAnsi="Arial" w:cs="Arial"/>
        </w:rPr>
        <w:t xml:space="preserve">overall well-being of individuals </w:t>
      </w:r>
      <w:r w:rsidRPr="005B5142">
        <w:rPr>
          <w:rFonts w:ascii="Arial" w:hAnsi="Arial" w:cs="Arial"/>
        </w:rPr>
        <w:t xml:space="preserve">involved in the disciplinary process </w:t>
      </w:r>
    </w:p>
    <w:p w14:paraId="33810175" w14:textId="36CCCDB9" w:rsidR="005B5142" w:rsidRDefault="00D3473B" w:rsidP="005B5142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 w:rsidRPr="005B5142">
        <w:rPr>
          <w:rFonts w:ascii="Arial" w:hAnsi="Arial" w:cs="Arial"/>
        </w:rPr>
        <w:t xml:space="preserve">alternative options </w:t>
      </w:r>
      <w:r w:rsidR="005B5142" w:rsidRPr="005B5142">
        <w:rPr>
          <w:rFonts w:ascii="Arial" w:hAnsi="Arial" w:cs="Arial"/>
        </w:rPr>
        <w:t xml:space="preserve">to reach a resolution or bring about a change in behaviours </w:t>
      </w:r>
      <w:r w:rsidR="005B5142">
        <w:rPr>
          <w:rFonts w:ascii="Arial" w:hAnsi="Arial" w:cs="Arial"/>
        </w:rPr>
        <w:t xml:space="preserve">we need </w:t>
      </w:r>
      <w:r w:rsidR="005B5142" w:rsidRPr="005B5142">
        <w:rPr>
          <w:rFonts w:ascii="Arial" w:hAnsi="Arial" w:cs="Arial"/>
        </w:rPr>
        <w:t>are explored</w:t>
      </w:r>
    </w:p>
    <w:p w14:paraId="780F74C5" w14:textId="18DEB98C" w:rsidR="00D3473B" w:rsidRPr="008C6889" w:rsidRDefault="00D3473B" w:rsidP="005B5142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 w:rsidRPr="005B5142">
        <w:rPr>
          <w:rFonts w:ascii="Arial" w:hAnsi="Arial" w:cs="Arial"/>
        </w:rPr>
        <w:t>any decisions are not based on unconscious bias.</w:t>
      </w:r>
      <w:r w:rsidRPr="008C6889">
        <w:rPr>
          <w:rFonts w:ascii="Arial" w:hAnsi="Arial" w:cs="Arial"/>
          <w:sz w:val="24"/>
          <w:szCs w:val="24"/>
        </w:rPr>
        <w:t xml:space="preserve"> </w:t>
      </w:r>
      <w:r w:rsidRPr="008C6889">
        <w:rPr>
          <w:rFonts w:ascii="Arial" w:hAnsi="Arial" w:cs="Arial"/>
        </w:rPr>
        <w:t xml:space="preserve"> </w:t>
      </w:r>
    </w:p>
    <w:p w14:paraId="4D28D499" w14:textId="10F1DB38" w:rsidR="00254D3D" w:rsidRDefault="00254D3D" w:rsidP="00254D3D">
      <w:pPr>
        <w:jc w:val="both"/>
        <w:rPr>
          <w:rFonts w:ascii="Arial" w:hAnsi="Arial" w:cs="Arial"/>
        </w:rPr>
      </w:pPr>
      <w:r w:rsidRPr="00254D3D">
        <w:rPr>
          <w:rFonts w:ascii="Arial" w:hAnsi="Arial" w:cs="Arial"/>
        </w:rPr>
        <w:t xml:space="preserve">Alongside this, it is also important that we consider the ‘Just Culture’ guidance (which is now referenced in our updated Disciplinary Policy).  Just Culture considers the relevance/impact on a case of any cultural or environmental factors in the workplace that are a contributing influence.  This is particularly important in cases of referrals where the alleged misconduct is connected with SOP, quality and clinical mistakes/errors.  </w:t>
      </w:r>
    </w:p>
    <w:p w14:paraId="53BCDB82" w14:textId="77777777" w:rsidR="006D7097" w:rsidRDefault="006D7097" w:rsidP="006D7097">
      <w:pPr>
        <w:jc w:val="both"/>
        <w:rPr>
          <w:rFonts w:ascii="Arial" w:hAnsi="Arial" w:cs="Arial"/>
        </w:rPr>
      </w:pPr>
      <w:r w:rsidRPr="00AB148A">
        <w:rPr>
          <w:rFonts w:ascii="Arial" w:hAnsi="Arial" w:cs="Arial"/>
        </w:rPr>
        <w:t>Cases involving safeguarding concerns, may involve NHSBT’s Safeguarding Lead.</w:t>
      </w:r>
      <w:r>
        <w:rPr>
          <w:rFonts w:ascii="Arial" w:hAnsi="Arial" w:cs="Arial"/>
        </w:rPr>
        <w:t xml:space="preserve"> Further information is available on </w:t>
      </w:r>
      <w:hyperlink r:id="rId8" w:history="1">
        <w:r w:rsidRPr="00AB148A">
          <w:rPr>
            <w:rStyle w:val="Hyperlink"/>
            <w:rFonts w:ascii="Arial" w:hAnsi="Arial" w:cs="Arial"/>
          </w:rPr>
          <w:t>People First</w:t>
        </w:r>
      </w:hyperlink>
      <w:r>
        <w:rPr>
          <w:rFonts w:ascii="Arial" w:hAnsi="Arial" w:cs="Arial"/>
        </w:rPr>
        <w:t>.</w:t>
      </w:r>
      <w:r w:rsidRPr="00AB148A">
        <w:rPr>
          <w:rFonts w:ascii="Arial" w:hAnsi="Arial" w:cs="Arial"/>
        </w:rPr>
        <w:t xml:space="preserve"> </w:t>
      </w:r>
    </w:p>
    <w:p w14:paraId="2B7A7277" w14:textId="0FAC7F21" w:rsidR="00A61BB9" w:rsidRDefault="005B5142" w:rsidP="00731A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Once completed, </w:t>
      </w:r>
      <w:r w:rsidR="00B83095">
        <w:rPr>
          <w:rFonts w:ascii="Arial" w:hAnsi="Arial" w:cs="Arial"/>
        </w:rPr>
        <w:t xml:space="preserve">please review with your local HR consultant who will then organise for </w:t>
      </w:r>
      <w:r w:rsidR="008C6889">
        <w:rPr>
          <w:rFonts w:ascii="Arial" w:hAnsi="Arial" w:cs="Arial"/>
        </w:rPr>
        <w:t xml:space="preserve">peer </w:t>
      </w:r>
      <w:r w:rsidR="009968D7">
        <w:rPr>
          <w:rFonts w:ascii="Arial" w:hAnsi="Arial" w:cs="Arial"/>
        </w:rPr>
        <w:t xml:space="preserve">review by the Disciplinary Triage Panel </w:t>
      </w:r>
      <w:r w:rsidR="008C6889" w:rsidRPr="00A665BC">
        <w:rPr>
          <w:rFonts w:ascii="Arial" w:hAnsi="Arial" w:cs="Arial"/>
        </w:rPr>
        <w:t>as a check and balance</w:t>
      </w:r>
      <w:r w:rsidR="008C6889">
        <w:rPr>
          <w:rFonts w:ascii="Arial" w:hAnsi="Arial" w:cs="Arial"/>
        </w:rPr>
        <w:t xml:space="preserve"> and endorse or challenge the recommendation for a formal investigation</w:t>
      </w:r>
      <w:r w:rsidR="008C6889" w:rsidRPr="00A665BC">
        <w:rPr>
          <w:rFonts w:ascii="Arial" w:hAnsi="Arial" w:cs="Arial"/>
        </w:rPr>
        <w:t xml:space="preserve">. </w:t>
      </w:r>
      <w:r w:rsidR="00731A30">
        <w:rPr>
          <w:rFonts w:ascii="Arial" w:hAnsi="Arial" w:cs="Arial"/>
        </w:rPr>
        <w:t xml:space="preserve">at the initial commissioning stage.  </w:t>
      </w:r>
      <w:r w:rsidR="00B83095">
        <w:rPr>
          <w:rFonts w:ascii="Arial" w:hAnsi="Arial" w:cs="Arial"/>
        </w:rPr>
        <w:t xml:space="preserve">The Panel may contact the referring manager or </w:t>
      </w:r>
      <w:r w:rsidR="008C6889">
        <w:rPr>
          <w:rFonts w:ascii="Arial" w:hAnsi="Arial" w:cs="Arial"/>
        </w:rPr>
        <w:t xml:space="preserve">HR contact to respond to follow up questions or asked to join the discussions to aid decision-making.  </w:t>
      </w:r>
    </w:p>
    <w:p w14:paraId="4E879DBF" w14:textId="7A9CB929" w:rsidR="00A61BB9" w:rsidRPr="00731A30" w:rsidRDefault="00A61BB9" w:rsidP="00731A30">
      <w:pPr>
        <w:jc w:val="both"/>
        <w:rPr>
          <w:rFonts w:ascii="Arial" w:hAnsi="Arial" w:cs="Arial"/>
        </w:rPr>
      </w:pPr>
    </w:p>
    <w:p w14:paraId="635C2BDF" w14:textId="0C75563F" w:rsidR="00EC02DD" w:rsidRPr="00A665BC" w:rsidRDefault="00EC02DD" w:rsidP="00764BED">
      <w:pPr>
        <w:jc w:val="both"/>
        <w:rPr>
          <w:rFonts w:ascii="Arial" w:hAnsi="Arial" w:cs="Arial"/>
        </w:rPr>
      </w:pPr>
    </w:p>
    <w:p w14:paraId="5D61F748" w14:textId="48A265EA" w:rsidR="008203D3" w:rsidRPr="00AD2798" w:rsidRDefault="00EC02DD" w:rsidP="008203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  <w:r w:rsidR="00725D17" w:rsidRPr="00051FF1">
        <w:rPr>
          <w:rFonts w:ascii="Arial" w:hAnsi="Arial" w:cs="Arial"/>
          <w:b/>
          <w:sz w:val="28"/>
          <w:szCs w:val="28"/>
        </w:rPr>
        <w:lastRenderedPageBreak/>
        <w:t>D</w:t>
      </w:r>
      <w:r w:rsidR="00E75AC8" w:rsidRPr="00051FF1">
        <w:rPr>
          <w:rFonts w:ascii="Arial" w:hAnsi="Arial" w:cs="Arial"/>
          <w:b/>
          <w:sz w:val="28"/>
          <w:szCs w:val="28"/>
        </w:rPr>
        <w:t xml:space="preserve">ISCIPLINARY </w:t>
      </w:r>
      <w:r w:rsidR="00725D17" w:rsidRPr="00051FF1">
        <w:rPr>
          <w:rFonts w:ascii="Arial" w:hAnsi="Arial" w:cs="Arial"/>
          <w:b/>
          <w:sz w:val="28"/>
          <w:szCs w:val="28"/>
        </w:rPr>
        <w:t>TR</w:t>
      </w:r>
      <w:r w:rsidR="005A2EDE" w:rsidRPr="00051FF1">
        <w:rPr>
          <w:rFonts w:ascii="Arial" w:hAnsi="Arial" w:cs="Arial"/>
          <w:b/>
          <w:sz w:val="28"/>
          <w:szCs w:val="28"/>
        </w:rPr>
        <w:t>IAGE</w:t>
      </w:r>
      <w:r w:rsidR="00E75AC8" w:rsidRPr="00051FF1">
        <w:rPr>
          <w:rFonts w:ascii="Arial" w:hAnsi="Arial" w:cs="Arial"/>
          <w:b/>
          <w:sz w:val="28"/>
          <w:szCs w:val="28"/>
        </w:rPr>
        <w:t xml:space="preserve"> </w:t>
      </w:r>
      <w:r w:rsidR="00043DDF">
        <w:rPr>
          <w:rFonts w:ascii="Arial" w:hAnsi="Arial" w:cs="Arial"/>
          <w:b/>
          <w:sz w:val="28"/>
          <w:szCs w:val="28"/>
        </w:rPr>
        <w:t>REVIEW</w:t>
      </w:r>
    </w:p>
    <w:p w14:paraId="0ACD727B" w14:textId="770B6C80" w:rsidR="00696486" w:rsidRDefault="008203D3" w:rsidP="00C500AA">
      <w:pPr>
        <w:jc w:val="both"/>
        <w:rPr>
          <w:rFonts w:ascii="Arial" w:hAnsi="Arial" w:cs="Arial"/>
        </w:rPr>
      </w:pPr>
      <w:r w:rsidRPr="00B835DE">
        <w:rPr>
          <w:rFonts w:ascii="Arial" w:hAnsi="Arial" w:cs="Arial"/>
        </w:rPr>
        <w:t>Manager</w:t>
      </w:r>
      <w:r w:rsidR="00696486" w:rsidRPr="00B835DE">
        <w:rPr>
          <w:rFonts w:ascii="Arial" w:hAnsi="Arial" w:cs="Arial"/>
        </w:rPr>
        <w:t>’</w:t>
      </w:r>
      <w:r w:rsidRPr="00B835DE">
        <w:rPr>
          <w:rFonts w:ascii="Arial" w:hAnsi="Arial" w:cs="Arial"/>
        </w:rPr>
        <w:t>s Name:</w:t>
      </w:r>
      <w:r w:rsidRPr="00B835DE">
        <w:rPr>
          <w:rFonts w:ascii="Arial" w:hAnsi="Arial" w:cs="Arial"/>
        </w:rPr>
        <w:tab/>
        <w:t>_______________________________</w:t>
      </w:r>
      <w:r w:rsidR="009A29D0" w:rsidRPr="00B835DE">
        <w:rPr>
          <w:rFonts w:ascii="Arial" w:hAnsi="Arial" w:cs="Arial"/>
        </w:rPr>
        <w:t>__Contact</w:t>
      </w:r>
      <w:r w:rsidR="005870FE" w:rsidRPr="00B835DE">
        <w:rPr>
          <w:rFonts w:ascii="Arial" w:hAnsi="Arial" w:cs="Arial"/>
        </w:rPr>
        <w:t xml:space="preserve"> </w:t>
      </w:r>
      <w:r w:rsidR="00155AA4" w:rsidRPr="00B835DE">
        <w:rPr>
          <w:rFonts w:ascii="Arial" w:hAnsi="Arial" w:cs="Arial"/>
        </w:rPr>
        <w:t xml:space="preserve">number </w:t>
      </w:r>
      <w:r w:rsidR="00696486" w:rsidRPr="00B835DE">
        <w:rPr>
          <w:rFonts w:ascii="Arial" w:hAnsi="Arial" w:cs="Arial"/>
        </w:rPr>
        <w:t>____________</w:t>
      </w:r>
    </w:p>
    <w:p w14:paraId="0C4E6B74" w14:textId="30F6C809" w:rsidR="008C6889" w:rsidRPr="00B835DE" w:rsidRDefault="008C6889" w:rsidP="00C500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HR Support Name:</w:t>
      </w:r>
      <w:r>
        <w:rPr>
          <w:rFonts w:ascii="Arial" w:hAnsi="Arial" w:cs="Arial"/>
        </w:rPr>
        <w:tab/>
        <w:t>______</w:t>
      </w:r>
      <w:r w:rsidR="00764BED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 Contact number ___________</w:t>
      </w:r>
    </w:p>
    <w:p w14:paraId="653277EF" w14:textId="6ADA284F" w:rsidR="008203D3" w:rsidRDefault="00696486" w:rsidP="00C500AA">
      <w:pPr>
        <w:jc w:val="both"/>
        <w:rPr>
          <w:rFonts w:ascii="Arial" w:hAnsi="Arial" w:cs="Arial"/>
        </w:rPr>
      </w:pPr>
      <w:r w:rsidRPr="00B835DE">
        <w:rPr>
          <w:rFonts w:ascii="Arial" w:hAnsi="Arial" w:cs="Arial"/>
        </w:rPr>
        <w:t>D</w:t>
      </w:r>
      <w:r w:rsidR="008203D3" w:rsidRPr="00B835DE">
        <w:rPr>
          <w:rFonts w:ascii="Arial" w:hAnsi="Arial" w:cs="Arial"/>
        </w:rPr>
        <w:t>irectorate/</w:t>
      </w:r>
      <w:r w:rsidR="009A29D0" w:rsidRPr="00B835DE">
        <w:rPr>
          <w:rFonts w:ascii="Arial" w:hAnsi="Arial" w:cs="Arial"/>
        </w:rPr>
        <w:t>Department/</w:t>
      </w:r>
      <w:r w:rsidRPr="00B835DE">
        <w:rPr>
          <w:rFonts w:ascii="Arial" w:hAnsi="Arial" w:cs="Arial"/>
        </w:rPr>
        <w:t>Location</w:t>
      </w:r>
      <w:r w:rsidR="008203D3" w:rsidRPr="00B835DE">
        <w:rPr>
          <w:rFonts w:ascii="Arial" w:hAnsi="Arial" w:cs="Arial"/>
        </w:rPr>
        <w:t>____________________________</w:t>
      </w:r>
      <w:r w:rsidR="00155AA4" w:rsidRPr="00B835DE">
        <w:rPr>
          <w:rFonts w:ascii="Arial" w:hAnsi="Arial" w:cs="Arial"/>
        </w:rPr>
        <w:t>___________________</w:t>
      </w:r>
      <w:r w:rsidRPr="00B835DE">
        <w:rPr>
          <w:rFonts w:ascii="Arial" w:hAnsi="Arial" w:cs="Arial"/>
        </w:rPr>
        <w:t>_</w:t>
      </w:r>
      <w:r w:rsidR="00B835DE">
        <w:rPr>
          <w:rFonts w:ascii="Arial" w:hAnsi="Arial" w:cs="Arial"/>
        </w:rPr>
        <w:t>__</w:t>
      </w:r>
    </w:p>
    <w:p w14:paraId="4E496006" w14:textId="7978BE82" w:rsidR="00FD75F5" w:rsidRDefault="00FD75F5" w:rsidP="00C500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SN Query Number ___________________</w:t>
      </w:r>
      <w:r>
        <w:rPr>
          <w:rFonts w:ascii="Arial" w:hAnsi="Arial" w:cs="Arial"/>
        </w:rPr>
        <w:tab/>
      </w:r>
    </w:p>
    <w:p w14:paraId="0A04D77B" w14:textId="703B4869" w:rsidR="00D152F7" w:rsidRPr="00B835DE" w:rsidRDefault="00D152F7" w:rsidP="00D152F7">
      <w:pPr>
        <w:jc w:val="both"/>
        <w:rPr>
          <w:rFonts w:ascii="Arial" w:hAnsi="Arial" w:cs="Arial"/>
        </w:rPr>
      </w:pPr>
      <w:bookmarkStart w:id="1" w:name="_Hlk57397219"/>
      <w:r>
        <w:rPr>
          <w:rFonts w:ascii="Arial" w:hAnsi="Arial" w:cs="Arial"/>
        </w:rPr>
        <w:t xml:space="preserve">Please confirm if the individual </w:t>
      </w:r>
      <w:r w:rsidR="00AF1E76">
        <w:rPr>
          <w:rFonts w:ascii="Arial" w:hAnsi="Arial" w:cs="Arial"/>
        </w:rPr>
        <w:t xml:space="preserve">has a known protected characteristic </w:t>
      </w:r>
      <w:r>
        <w:rPr>
          <w:rFonts w:ascii="Arial" w:hAnsi="Arial" w:cs="Arial"/>
        </w:rPr>
        <w:t>(this information is used for monitoring purposes and to enable insight of</w:t>
      </w:r>
      <w:r w:rsidR="00555938">
        <w:rPr>
          <w:rFonts w:ascii="Arial" w:hAnsi="Arial" w:cs="Arial"/>
        </w:rPr>
        <w:t xml:space="preserve"> any</w:t>
      </w:r>
      <w:r>
        <w:rPr>
          <w:rFonts w:ascii="Arial" w:hAnsi="Arial" w:cs="Arial"/>
        </w:rPr>
        <w:t xml:space="preserve"> potential impact: </w:t>
      </w:r>
      <w:r w:rsidR="00555938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</w:t>
      </w:r>
    </w:p>
    <w:tbl>
      <w:tblPr>
        <w:tblStyle w:val="TableGrid"/>
        <w:tblW w:w="9736" w:type="dxa"/>
        <w:tblInd w:w="-5" w:type="dxa"/>
        <w:tblLook w:val="04A0" w:firstRow="1" w:lastRow="0" w:firstColumn="1" w:lastColumn="0" w:noHBand="0" w:noVBand="1"/>
      </w:tblPr>
      <w:tblGrid>
        <w:gridCol w:w="9736"/>
      </w:tblGrid>
      <w:tr w:rsidR="008203D3" w:rsidRPr="00AD2798" w14:paraId="7D3D56B4" w14:textId="77777777" w:rsidTr="00FD75F5">
        <w:tc>
          <w:tcPr>
            <w:tcW w:w="9736" w:type="dxa"/>
          </w:tcPr>
          <w:p w14:paraId="36DD81A9" w14:textId="043944B9" w:rsidR="008203D3" w:rsidRPr="00FD75F5" w:rsidRDefault="008203D3" w:rsidP="008203D3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2" w:name="_Hlk57118978"/>
            <w:bookmarkEnd w:id="1"/>
            <w:r w:rsidRPr="00FD75F5">
              <w:rPr>
                <w:rFonts w:cstheme="minorHAnsi"/>
                <w:sz w:val="24"/>
                <w:szCs w:val="24"/>
              </w:rPr>
              <w:t>Brief des</w:t>
            </w:r>
            <w:r w:rsidR="00155AA4" w:rsidRPr="00FD75F5">
              <w:rPr>
                <w:rFonts w:cstheme="minorHAnsi"/>
                <w:sz w:val="24"/>
                <w:szCs w:val="24"/>
              </w:rPr>
              <w:t>cription of the alleged incident.  Please include the date the alleged incident took place</w:t>
            </w:r>
            <w:r w:rsidR="00725D17" w:rsidRPr="00FD75F5">
              <w:rPr>
                <w:rFonts w:cstheme="minorHAnsi"/>
                <w:sz w:val="24"/>
                <w:szCs w:val="24"/>
              </w:rPr>
              <w:t>.</w:t>
            </w:r>
          </w:p>
          <w:p w14:paraId="6AC400B7" w14:textId="77777777" w:rsidR="00155AA4" w:rsidRDefault="00155AA4" w:rsidP="008203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5C61E4" w14:textId="77777777" w:rsidR="00155AA4" w:rsidRPr="00AD2798" w:rsidRDefault="00155AA4" w:rsidP="008203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2459DE" w14:textId="77777777" w:rsidR="008203D3" w:rsidRPr="00AD2798" w:rsidRDefault="008203D3" w:rsidP="008203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98852C" w14:textId="77777777" w:rsidR="008203D3" w:rsidRPr="00AD2798" w:rsidRDefault="008203D3" w:rsidP="00C500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39B5A2" w14:textId="77777777" w:rsidR="008203D3" w:rsidRPr="00AD2798" w:rsidRDefault="008203D3" w:rsidP="00C500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FA0116" w14:textId="361B17BF" w:rsidR="008203D3" w:rsidRDefault="008203D3" w:rsidP="00C500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6AC23E" w14:textId="42AAA5C8" w:rsidR="00FD75F5" w:rsidRDefault="00FD75F5" w:rsidP="00C500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5EBCD8" w14:textId="77777777" w:rsidR="00FD75F5" w:rsidRDefault="00FD75F5" w:rsidP="00C500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087EC8" w14:textId="77777777" w:rsidR="001D5D21" w:rsidRDefault="001D5D21" w:rsidP="00C500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F4BE09" w14:textId="77777777" w:rsidR="001D5D21" w:rsidRDefault="001D5D21" w:rsidP="00C500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2B3104" w14:textId="77777777" w:rsidR="001D5D21" w:rsidRDefault="001D5D21" w:rsidP="00C500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0446D0" w14:textId="77777777" w:rsidR="001D5D21" w:rsidRDefault="001D5D21" w:rsidP="00C500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1D63AA" w14:textId="77777777" w:rsidR="001D5D21" w:rsidRDefault="001D5D21" w:rsidP="00C500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856340" w14:textId="77777777" w:rsidR="001D5D21" w:rsidRPr="00AD2798" w:rsidRDefault="001D5D21" w:rsidP="00C500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  <w:tr w:rsidR="008C6889" w:rsidRPr="00AD2798" w14:paraId="1C549390" w14:textId="77777777" w:rsidTr="00FD75F5">
        <w:tc>
          <w:tcPr>
            <w:tcW w:w="9736" w:type="dxa"/>
          </w:tcPr>
          <w:p w14:paraId="10CA10BE" w14:textId="651CA1C9" w:rsidR="008C6889" w:rsidRPr="00FD75F5" w:rsidRDefault="00455BEA" w:rsidP="008C6889">
            <w:pPr>
              <w:jc w:val="both"/>
              <w:rPr>
                <w:rFonts w:cstheme="minorHAnsi"/>
                <w:sz w:val="24"/>
                <w:szCs w:val="24"/>
              </w:rPr>
            </w:pPr>
            <w:r w:rsidRPr="00FD75F5">
              <w:rPr>
                <w:rFonts w:cstheme="minorHAnsi"/>
                <w:sz w:val="24"/>
                <w:szCs w:val="24"/>
              </w:rPr>
              <w:t xml:space="preserve">Summarise </w:t>
            </w:r>
            <w:r w:rsidR="008C6889" w:rsidRPr="00FD75F5">
              <w:rPr>
                <w:rFonts w:cstheme="minorHAnsi"/>
                <w:sz w:val="24"/>
                <w:szCs w:val="24"/>
              </w:rPr>
              <w:t>relevant circumstances</w:t>
            </w:r>
            <w:r w:rsidRPr="00FD75F5">
              <w:rPr>
                <w:rFonts w:cstheme="minorHAnsi"/>
                <w:sz w:val="24"/>
                <w:szCs w:val="24"/>
              </w:rPr>
              <w:t xml:space="preserve">, </w:t>
            </w:r>
            <w:r w:rsidR="008C6889" w:rsidRPr="00FD75F5">
              <w:rPr>
                <w:rFonts w:cstheme="minorHAnsi"/>
                <w:sz w:val="24"/>
                <w:szCs w:val="24"/>
              </w:rPr>
              <w:t>discussions</w:t>
            </w:r>
            <w:r w:rsidRPr="00FD75F5">
              <w:rPr>
                <w:rFonts w:cstheme="minorHAnsi"/>
                <w:sz w:val="24"/>
                <w:szCs w:val="24"/>
              </w:rPr>
              <w:t xml:space="preserve"> with individual on and around the time of the incident.  (Looking for reassurance that reasonable actions have been taken to prevent/resolve the issue)</w:t>
            </w:r>
            <w:r w:rsidR="008C6889" w:rsidRPr="00FD75F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7FD9C8F" w14:textId="77777777" w:rsidR="008C6889" w:rsidRPr="00AD2798" w:rsidRDefault="008C6889" w:rsidP="00EB73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6BDAC2" w14:textId="63F53F24" w:rsidR="008C6889" w:rsidRDefault="008C6889" w:rsidP="00EB73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843CBE" w14:textId="77777777" w:rsidR="00FD75F5" w:rsidRPr="00AD2798" w:rsidRDefault="00FD75F5" w:rsidP="00EB73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B4493F" w14:textId="77777777" w:rsidR="008C6889" w:rsidRPr="00AD2798" w:rsidRDefault="008C6889" w:rsidP="00EB73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6AF0FE" w14:textId="77777777" w:rsidR="008C6889" w:rsidRPr="00AD2798" w:rsidRDefault="008C6889" w:rsidP="00EB73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AC2AE6" w14:textId="77777777" w:rsidR="008C6889" w:rsidRDefault="008C6889" w:rsidP="00EB73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F67F3D" w14:textId="77777777" w:rsidR="008C6889" w:rsidRDefault="008C6889" w:rsidP="00EB73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7C1E27" w14:textId="4A7F5EB2" w:rsidR="008C6889" w:rsidRDefault="008C6889" w:rsidP="00EB73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609D4C" w14:textId="7C7F1CC9" w:rsidR="00FD75F5" w:rsidRDefault="00FD75F5" w:rsidP="00EB73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80435B" w14:textId="77777777" w:rsidR="00FD75F5" w:rsidRDefault="00FD75F5" w:rsidP="00EB73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9D9397" w14:textId="77777777" w:rsidR="008C6889" w:rsidRDefault="008C6889" w:rsidP="00EB73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33BE07" w14:textId="77777777" w:rsidR="008C6889" w:rsidRDefault="008C6889" w:rsidP="00EB73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0DF8E5" w14:textId="77777777" w:rsidR="008C6889" w:rsidRDefault="008C6889" w:rsidP="00EB73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1247AE" w14:textId="77777777" w:rsidR="008C6889" w:rsidRPr="00AD2798" w:rsidRDefault="008C6889" w:rsidP="00EB73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889" w:rsidRPr="00AD2798" w14:paraId="3FEF351D" w14:textId="77777777" w:rsidTr="00FD75F5">
        <w:tc>
          <w:tcPr>
            <w:tcW w:w="9736" w:type="dxa"/>
          </w:tcPr>
          <w:p w14:paraId="10A1434C" w14:textId="77777777" w:rsidR="008C6889" w:rsidRPr="00FD75F5" w:rsidRDefault="00D152F7" w:rsidP="00EB7306">
            <w:pPr>
              <w:jc w:val="both"/>
              <w:rPr>
                <w:rFonts w:cstheme="minorHAnsi"/>
                <w:sz w:val="24"/>
                <w:szCs w:val="24"/>
              </w:rPr>
            </w:pPr>
            <w:r w:rsidRPr="00FD75F5">
              <w:rPr>
                <w:rFonts w:cstheme="minorHAnsi"/>
                <w:sz w:val="24"/>
                <w:szCs w:val="24"/>
              </w:rPr>
              <w:t xml:space="preserve">Please confirm the specific allegation for investigation: </w:t>
            </w:r>
          </w:p>
          <w:p w14:paraId="23938E08" w14:textId="77777777" w:rsidR="00D152F7" w:rsidRDefault="00D152F7" w:rsidP="00EB73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2CBD09" w14:textId="77777777" w:rsidR="00D152F7" w:rsidRDefault="00D152F7" w:rsidP="00EB73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01F505" w14:textId="77777777" w:rsidR="00D152F7" w:rsidRDefault="00D152F7" w:rsidP="00EB73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1AE009" w14:textId="77777777" w:rsidR="00D152F7" w:rsidRDefault="00D152F7" w:rsidP="00EB73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DD6EC4" w14:textId="62217F3B" w:rsidR="00D152F7" w:rsidRPr="00AD2798" w:rsidRDefault="00D152F7" w:rsidP="00EB73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0BEFA5" w14:textId="77777777" w:rsidR="00FD75F5" w:rsidRDefault="00FD75F5">
      <w:r>
        <w:br w:type="page"/>
      </w:r>
    </w:p>
    <w:tbl>
      <w:tblPr>
        <w:tblStyle w:val="TableGrid"/>
        <w:tblW w:w="978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0008D" w14:paraId="325ABC7F" w14:textId="77777777" w:rsidTr="00FD75F5">
        <w:tc>
          <w:tcPr>
            <w:tcW w:w="9781" w:type="dxa"/>
          </w:tcPr>
          <w:p w14:paraId="03CCCB43" w14:textId="28316C13" w:rsidR="00E0008D" w:rsidRPr="00FD75F5" w:rsidRDefault="00E0008D" w:rsidP="001F734D">
            <w:pPr>
              <w:rPr>
                <w:rFonts w:eastAsia="Times New Roman" w:cstheme="minorHAnsi"/>
                <w:sz w:val="24"/>
                <w:szCs w:val="24"/>
              </w:rPr>
            </w:pPr>
            <w:r w:rsidRPr="00FD75F5">
              <w:rPr>
                <w:rFonts w:eastAsia="Times New Roman" w:cstheme="minorHAnsi"/>
                <w:sz w:val="24"/>
                <w:szCs w:val="24"/>
              </w:rPr>
              <w:lastRenderedPageBreak/>
              <w:t>Is suspension being considered?  If Yes, please confirm</w:t>
            </w:r>
          </w:p>
          <w:p w14:paraId="79669715" w14:textId="46FA2821" w:rsidR="00E0008D" w:rsidRPr="00FD75F5" w:rsidRDefault="00E0008D" w:rsidP="00E0008D">
            <w:pPr>
              <w:pStyle w:val="ListParagraph"/>
              <w:numPr>
                <w:ilvl w:val="0"/>
                <w:numId w:val="37"/>
              </w:numPr>
              <w:rPr>
                <w:rFonts w:eastAsia="Times New Roman" w:cstheme="minorHAnsi"/>
                <w:sz w:val="20"/>
                <w:szCs w:val="20"/>
              </w:rPr>
            </w:pPr>
            <w:r w:rsidRPr="00FD75F5">
              <w:rPr>
                <w:rFonts w:eastAsia="Times New Roman" w:cstheme="minorHAnsi"/>
                <w:sz w:val="20"/>
                <w:szCs w:val="20"/>
              </w:rPr>
              <w:t>Reason why suspension is considered appropriate – confirm the risk to retaining individual on site/at work.</w:t>
            </w:r>
          </w:p>
          <w:p w14:paraId="6B49F1EA" w14:textId="4F06E9CA" w:rsidR="00E0008D" w:rsidRPr="00FD75F5" w:rsidRDefault="00E0008D" w:rsidP="00E0008D">
            <w:pPr>
              <w:pStyle w:val="ListParagraph"/>
              <w:numPr>
                <w:ilvl w:val="0"/>
                <w:numId w:val="37"/>
              </w:numPr>
              <w:rPr>
                <w:rFonts w:eastAsia="Times New Roman" w:cstheme="minorHAnsi"/>
                <w:sz w:val="20"/>
                <w:szCs w:val="20"/>
              </w:rPr>
            </w:pPr>
            <w:r w:rsidRPr="00FD75F5">
              <w:rPr>
                <w:rFonts w:eastAsia="Times New Roman" w:cstheme="minorHAnsi"/>
                <w:sz w:val="20"/>
                <w:szCs w:val="20"/>
              </w:rPr>
              <w:t>Alternatives to suspension considered – for example:  redeployment to alternative work/location?  removal of part duties?</w:t>
            </w:r>
          </w:p>
          <w:p w14:paraId="3B3EC3D9" w14:textId="77777777" w:rsidR="00E0008D" w:rsidRDefault="00E0008D" w:rsidP="001F734D">
            <w:pPr>
              <w:rPr>
                <w:rFonts w:ascii="Arial" w:eastAsia="Times New Roman" w:hAnsi="Arial" w:cs="Arial"/>
              </w:rPr>
            </w:pPr>
          </w:p>
          <w:p w14:paraId="71EC3764" w14:textId="77777777" w:rsidR="00E0008D" w:rsidRDefault="00E0008D" w:rsidP="001F734D">
            <w:pPr>
              <w:rPr>
                <w:rFonts w:ascii="Arial" w:eastAsia="Times New Roman" w:hAnsi="Arial" w:cs="Arial"/>
              </w:rPr>
            </w:pPr>
          </w:p>
          <w:p w14:paraId="0E15F62F" w14:textId="77777777" w:rsidR="00E0008D" w:rsidRDefault="00E0008D" w:rsidP="001F734D">
            <w:pPr>
              <w:rPr>
                <w:rFonts w:ascii="Arial" w:eastAsia="Times New Roman" w:hAnsi="Arial" w:cs="Arial"/>
              </w:rPr>
            </w:pPr>
          </w:p>
          <w:p w14:paraId="7B92307A" w14:textId="77777777" w:rsidR="00E0008D" w:rsidRDefault="00E0008D" w:rsidP="001F734D">
            <w:pPr>
              <w:rPr>
                <w:rFonts w:ascii="Arial" w:eastAsia="Times New Roman" w:hAnsi="Arial" w:cs="Arial"/>
              </w:rPr>
            </w:pPr>
          </w:p>
        </w:tc>
      </w:tr>
    </w:tbl>
    <w:p w14:paraId="7AD4AC8F" w14:textId="77777777" w:rsidR="00E0008D" w:rsidRDefault="00E0008D" w:rsidP="00A47E76">
      <w:pPr>
        <w:jc w:val="both"/>
        <w:rPr>
          <w:rFonts w:ascii="Arial" w:hAnsi="Arial" w:cs="Arial"/>
          <w:i/>
          <w:color w:val="000000" w:themeColor="text1"/>
        </w:rPr>
      </w:pPr>
    </w:p>
    <w:p w14:paraId="70976E0A" w14:textId="1B788D62" w:rsidR="00051FF1" w:rsidRPr="00051FF1" w:rsidRDefault="00051FF1" w:rsidP="00A47E76">
      <w:pPr>
        <w:jc w:val="both"/>
        <w:rPr>
          <w:rFonts w:ascii="Arial" w:hAnsi="Arial" w:cs="Arial"/>
          <w:i/>
          <w:color w:val="000000" w:themeColor="text1"/>
        </w:rPr>
      </w:pPr>
      <w:r w:rsidRPr="00051FF1">
        <w:rPr>
          <w:rFonts w:ascii="Arial" w:hAnsi="Arial" w:cs="Arial"/>
          <w:i/>
          <w:color w:val="000000" w:themeColor="text1"/>
        </w:rPr>
        <w:t xml:space="preserve">Please respond below – document will expand. </w:t>
      </w:r>
    </w:p>
    <w:p w14:paraId="3A973E21" w14:textId="696B676A" w:rsidR="00250F84" w:rsidRPr="00BE697B" w:rsidRDefault="00640450" w:rsidP="00BE697B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BE697B">
        <w:rPr>
          <w:rFonts w:ascii="Arial" w:eastAsia="Times New Roman" w:hAnsi="Arial" w:cs="Arial"/>
        </w:rPr>
        <w:t>Ha</w:t>
      </w:r>
      <w:r w:rsidR="00696486" w:rsidRPr="00BE697B">
        <w:rPr>
          <w:rFonts w:ascii="Arial" w:eastAsia="Times New Roman" w:hAnsi="Arial" w:cs="Arial"/>
        </w:rPr>
        <w:t xml:space="preserve">ve you </w:t>
      </w:r>
      <w:r w:rsidRPr="00BE697B">
        <w:rPr>
          <w:rFonts w:ascii="Arial" w:eastAsia="Times New Roman" w:hAnsi="Arial" w:cs="Arial"/>
        </w:rPr>
        <w:t xml:space="preserve">had any previous dialogue with the </w:t>
      </w:r>
      <w:r w:rsidR="00696486" w:rsidRPr="00BE697B">
        <w:rPr>
          <w:rFonts w:ascii="Arial" w:eastAsia="Times New Roman" w:hAnsi="Arial" w:cs="Arial"/>
        </w:rPr>
        <w:t xml:space="preserve">individual </w:t>
      </w:r>
      <w:r w:rsidRPr="00BE697B">
        <w:rPr>
          <w:rFonts w:ascii="Arial" w:eastAsia="Times New Roman" w:hAnsi="Arial" w:cs="Arial"/>
        </w:rPr>
        <w:t>to seek to address their conduct/performance issue? </w:t>
      </w:r>
      <w:r w:rsidR="00696486" w:rsidRPr="00BE697B">
        <w:rPr>
          <w:rFonts w:ascii="Arial" w:eastAsia="Times New Roman" w:hAnsi="Arial" w:cs="Arial"/>
        </w:rPr>
        <w:t xml:space="preserve"> </w:t>
      </w:r>
    </w:p>
    <w:p w14:paraId="7472B213" w14:textId="77777777" w:rsidR="00250F84" w:rsidRPr="00250F84" w:rsidRDefault="00696486" w:rsidP="00BE697B">
      <w:pPr>
        <w:pStyle w:val="ListParagraph"/>
        <w:numPr>
          <w:ilvl w:val="0"/>
          <w:numId w:val="34"/>
        </w:num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250F84">
        <w:rPr>
          <w:rFonts w:ascii="Arial" w:eastAsia="Times New Roman" w:hAnsi="Arial" w:cs="Arial"/>
        </w:rPr>
        <w:t>When</w:t>
      </w:r>
      <w:r w:rsidR="00250F84" w:rsidRPr="00250F84">
        <w:rPr>
          <w:rFonts w:ascii="Arial" w:eastAsia="Times New Roman" w:hAnsi="Arial" w:cs="Arial"/>
        </w:rPr>
        <w:t>?</w:t>
      </w:r>
    </w:p>
    <w:p w14:paraId="284211DA" w14:textId="77777777" w:rsidR="00250F84" w:rsidRPr="00250F84" w:rsidRDefault="00696486" w:rsidP="00BE697B">
      <w:pPr>
        <w:pStyle w:val="ListParagraph"/>
        <w:numPr>
          <w:ilvl w:val="0"/>
          <w:numId w:val="34"/>
        </w:num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250F84">
        <w:rPr>
          <w:rFonts w:ascii="Arial" w:eastAsia="Times New Roman" w:hAnsi="Arial" w:cs="Arial"/>
        </w:rPr>
        <w:t>Impact</w:t>
      </w:r>
      <w:r w:rsidR="00250F84" w:rsidRPr="00250F84">
        <w:rPr>
          <w:rFonts w:ascii="Arial" w:eastAsia="Times New Roman" w:hAnsi="Arial" w:cs="Arial"/>
        </w:rPr>
        <w:t>?</w:t>
      </w:r>
    </w:p>
    <w:p w14:paraId="5D0227F6" w14:textId="5417B47F" w:rsidR="00640450" w:rsidRDefault="00696486" w:rsidP="00BE697B">
      <w:pPr>
        <w:pStyle w:val="ListParagraph"/>
        <w:numPr>
          <w:ilvl w:val="0"/>
          <w:numId w:val="34"/>
        </w:num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250F84">
        <w:rPr>
          <w:rFonts w:ascii="Arial" w:eastAsia="Times New Roman" w:hAnsi="Arial" w:cs="Arial"/>
        </w:rPr>
        <w:t xml:space="preserve">Relevance for this incident? </w:t>
      </w:r>
    </w:p>
    <w:p w14:paraId="2C743CB0" w14:textId="77777777" w:rsidR="00BE697B" w:rsidRPr="00250F84" w:rsidRDefault="00BE697B" w:rsidP="00BE697B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</w:rPr>
      </w:pPr>
    </w:p>
    <w:tbl>
      <w:tblPr>
        <w:tblStyle w:val="TableGrid"/>
        <w:tblW w:w="9639" w:type="dxa"/>
        <w:tblInd w:w="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D6959" w14:paraId="56545574" w14:textId="77777777" w:rsidTr="00B835DE">
        <w:tc>
          <w:tcPr>
            <w:tcW w:w="9639" w:type="dxa"/>
          </w:tcPr>
          <w:p w14:paraId="3AE1E155" w14:textId="77777777" w:rsidR="00AD6959" w:rsidRDefault="00AD6959" w:rsidP="00250F84">
            <w:pPr>
              <w:rPr>
                <w:rFonts w:ascii="Arial" w:eastAsia="Times New Roman" w:hAnsi="Arial" w:cs="Arial"/>
              </w:rPr>
            </w:pPr>
          </w:p>
          <w:p w14:paraId="1B993DC1" w14:textId="77777777" w:rsidR="00BE697B" w:rsidRDefault="00BE697B" w:rsidP="00250F84">
            <w:pPr>
              <w:rPr>
                <w:rFonts w:ascii="Arial" w:eastAsia="Times New Roman" w:hAnsi="Arial" w:cs="Arial"/>
              </w:rPr>
            </w:pPr>
          </w:p>
          <w:p w14:paraId="77FC719A" w14:textId="77777777" w:rsidR="00BE697B" w:rsidRDefault="00BE697B" w:rsidP="00250F84">
            <w:pPr>
              <w:rPr>
                <w:rFonts w:ascii="Arial" w:eastAsia="Times New Roman" w:hAnsi="Arial" w:cs="Arial"/>
              </w:rPr>
            </w:pPr>
          </w:p>
          <w:p w14:paraId="3357BCB1" w14:textId="77777777" w:rsidR="00BE697B" w:rsidRDefault="00BE697B" w:rsidP="00250F84">
            <w:pPr>
              <w:rPr>
                <w:rFonts w:ascii="Arial" w:eastAsia="Times New Roman" w:hAnsi="Arial" w:cs="Arial"/>
              </w:rPr>
            </w:pPr>
          </w:p>
          <w:p w14:paraId="285D6920" w14:textId="77777777" w:rsidR="00BE697B" w:rsidRDefault="00BE697B" w:rsidP="00250F84">
            <w:pPr>
              <w:rPr>
                <w:rFonts w:ascii="Arial" w:eastAsia="Times New Roman" w:hAnsi="Arial" w:cs="Arial"/>
              </w:rPr>
            </w:pPr>
          </w:p>
          <w:p w14:paraId="0B6C853A" w14:textId="77777777" w:rsidR="00BE697B" w:rsidRDefault="00BE697B" w:rsidP="00250F84">
            <w:pPr>
              <w:rPr>
                <w:rFonts w:ascii="Arial" w:eastAsia="Times New Roman" w:hAnsi="Arial" w:cs="Arial"/>
              </w:rPr>
            </w:pPr>
          </w:p>
          <w:p w14:paraId="73188B84" w14:textId="77777777" w:rsidR="00BE697B" w:rsidRDefault="00BE697B" w:rsidP="00250F84">
            <w:pPr>
              <w:rPr>
                <w:rFonts w:ascii="Arial" w:eastAsia="Times New Roman" w:hAnsi="Arial" w:cs="Arial"/>
              </w:rPr>
            </w:pPr>
          </w:p>
          <w:p w14:paraId="7E1A69A8" w14:textId="5D3FC940" w:rsidR="00BE697B" w:rsidRDefault="00BE697B" w:rsidP="00250F84">
            <w:pPr>
              <w:rPr>
                <w:rFonts w:ascii="Arial" w:eastAsia="Times New Roman" w:hAnsi="Arial" w:cs="Arial"/>
              </w:rPr>
            </w:pPr>
          </w:p>
        </w:tc>
      </w:tr>
    </w:tbl>
    <w:p w14:paraId="611915B3" w14:textId="1A87578E" w:rsidR="00051FF1" w:rsidRPr="00051FF1" w:rsidRDefault="00051FF1" w:rsidP="00250F84">
      <w:pPr>
        <w:spacing w:after="0" w:line="240" w:lineRule="auto"/>
        <w:rPr>
          <w:rFonts w:ascii="Arial" w:eastAsia="Times New Roman" w:hAnsi="Arial" w:cs="Arial"/>
        </w:rPr>
      </w:pPr>
    </w:p>
    <w:p w14:paraId="28001E6B" w14:textId="3D04DEFD" w:rsidR="00250F84" w:rsidRPr="00BE697B" w:rsidRDefault="00640450" w:rsidP="00BE697B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</w:rPr>
      </w:pPr>
      <w:r w:rsidRPr="00BE697B">
        <w:rPr>
          <w:rFonts w:ascii="Arial" w:eastAsia="Times New Roman" w:hAnsi="Arial" w:cs="Arial"/>
        </w:rPr>
        <w:t xml:space="preserve">Does this </w:t>
      </w:r>
      <w:r w:rsidR="00696486" w:rsidRPr="00BE697B">
        <w:rPr>
          <w:rFonts w:ascii="Arial" w:eastAsia="Times New Roman" w:hAnsi="Arial" w:cs="Arial"/>
        </w:rPr>
        <w:t xml:space="preserve">incident </w:t>
      </w:r>
      <w:r w:rsidRPr="00BE697B">
        <w:rPr>
          <w:rFonts w:ascii="Arial" w:eastAsia="Times New Roman" w:hAnsi="Arial" w:cs="Arial"/>
        </w:rPr>
        <w:t>link to any current live sanction? </w:t>
      </w:r>
    </w:p>
    <w:p w14:paraId="14BB3486" w14:textId="5673BCBF" w:rsidR="00640450" w:rsidRDefault="00250F84" w:rsidP="00BE697B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</w:rPr>
      </w:pPr>
      <w:r w:rsidRPr="00250F84">
        <w:rPr>
          <w:rFonts w:ascii="Arial" w:eastAsia="Times New Roman" w:hAnsi="Arial" w:cs="Arial"/>
        </w:rPr>
        <w:t>If yes, what and how long does this remain live?</w:t>
      </w:r>
      <w:r w:rsidR="00640450" w:rsidRPr="00250F84">
        <w:rPr>
          <w:rFonts w:ascii="Arial" w:eastAsia="Times New Roman" w:hAnsi="Arial" w:cs="Arial"/>
        </w:rPr>
        <w:t xml:space="preserve"> </w:t>
      </w:r>
    </w:p>
    <w:p w14:paraId="311CCA79" w14:textId="77777777" w:rsidR="00BE697B" w:rsidRPr="00250F84" w:rsidRDefault="00BE697B" w:rsidP="00BE697B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AD6959" w14:paraId="0EBB5BFF" w14:textId="77777777" w:rsidTr="00BE697B">
        <w:tc>
          <w:tcPr>
            <w:tcW w:w="9632" w:type="dxa"/>
          </w:tcPr>
          <w:p w14:paraId="040B8CAB" w14:textId="77777777" w:rsidR="00AD6959" w:rsidRDefault="00AD6959" w:rsidP="00250F84">
            <w:pPr>
              <w:rPr>
                <w:rFonts w:ascii="Arial" w:eastAsia="Times New Roman" w:hAnsi="Arial" w:cs="Arial"/>
              </w:rPr>
            </w:pPr>
          </w:p>
          <w:p w14:paraId="4CE09402" w14:textId="4744A972" w:rsidR="00BE697B" w:rsidRDefault="00BE697B" w:rsidP="00250F84">
            <w:pPr>
              <w:rPr>
                <w:rFonts w:ascii="Arial" w:eastAsia="Times New Roman" w:hAnsi="Arial" w:cs="Arial"/>
              </w:rPr>
            </w:pPr>
          </w:p>
          <w:p w14:paraId="3025651D" w14:textId="77777777" w:rsidR="00B835DE" w:rsidRDefault="00B835DE" w:rsidP="00250F84">
            <w:pPr>
              <w:rPr>
                <w:rFonts w:ascii="Arial" w:eastAsia="Times New Roman" w:hAnsi="Arial" w:cs="Arial"/>
              </w:rPr>
            </w:pPr>
          </w:p>
          <w:p w14:paraId="784AECAA" w14:textId="77777777" w:rsidR="00BE697B" w:rsidRDefault="00BE697B" w:rsidP="00250F84">
            <w:pPr>
              <w:rPr>
                <w:rFonts w:ascii="Arial" w:eastAsia="Times New Roman" w:hAnsi="Arial" w:cs="Arial"/>
              </w:rPr>
            </w:pPr>
          </w:p>
          <w:p w14:paraId="3CC939CE" w14:textId="5E9AEB8A" w:rsidR="00BE697B" w:rsidRDefault="00BE697B" w:rsidP="00250F84">
            <w:pPr>
              <w:rPr>
                <w:rFonts w:ascii="Arial" w:eastAsia="Times New Roman" w:hAnsi="Arial" w:cs="Arial"/>
              </w:rPr>
            </w:pPr>
          </w:p>
        </w:tc>
      </w:tr>
    </w:tbl>
    <w:p w14:paraId="5C495CD6" w14:textId="32461661" w:rsidR="009A29D0" w:rsidRPr="00051FF1" w:rsidRDefault="009A29D0" w:rsidP="00250F84">
      <w:pPr>
        <w:spacing w:after="0" w:line="240" w:lineRule="auto"/>
        <w:rPr>
          <w:rFonts w:ascii="Arial" w:eastAsia="Times New Roman" w:hAnsi="Arial" w:cs="Arial"/>
        </w:rPr>
      </w:pPr>
    </w:p>
    <w:p w14:paraId="6CDABF42" w14:textId="4716A483" w:rsidR="00640450" w:rsidRDefault="00640450" w:rsidP="00B835DE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</w:rPr>
      </w:pPr>
      <w:r w:rsidRPr="00B835DE">
        <w:rPr>
          <w:rFonts w:ascii="Arial" w:eastAsia="Times New Roman" w:hAnsi="Arial" w:cs="Arial"/>
        </w:rPr>
        <w:t>Is the nature of the alleged misconduct able to be addressed through informal means?</w:t>
      </w:r>
      <w:r w:rsidR="00051FF1" w:rsidRPr="00B835DE">
        <w:rPr>
          <w:rFonts w:ascii="Arial" w:eastAsia="Times New Roman" w:hAnsi="Arial" w:cs="Arial"/>
        </w:rPr>
        <w:t xml:space="preserve"> </w:t>
      </w:r>
    </w:p>
    <w:p w14:paraId="4AB217AC" w14:textId="77777777" w:rsidR="00B835DE" w:rsidRPr="00B835DE" w:rsidRDefault="00B835DE" w:rsidP="00B835DE">
      <w:pPr>
        <w:pStyle w:val="ListParagraph"/>
        <w:spacing w:after="0" w:line="240" w:lineRule="auto"/>
        <w:ind w:left="360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AD6959" w14:paraId="76BD4F52" w14:textId="77777777" w:rsidTr="00B835DE">
        <w:tc>
          <w:tcPr>
            <w:tcW w:w="9632" w:type="dxa"/>
          </w:tcPr>
          <w:p w14:paraId="2A8C5E30" w14:textId="4348CCDA" w:rsidR="00AD6959" w:rsidRDefault="00AD6959" w:rsidP="00250F84">
            <w:pPr>
              <w:rPr>
                <w:rFonts w:ascii="Arial" w:eastAsia="Times New Roman" w:hAnsi="Arial" w:cs="Arial"/>
              </w:rPr>
            </w:pPr>
          </w:p>
          <w:p w14:paraId="5AE7ACA6" w14:textId="17D654B1" w:rsidR="00B835DE" w:rsidRDefault="00B835DE" w:rsidP="00250F84">
            <w:pPr>
              <w:rPr>
                <w:rFonts w:ascii="Arial" w:eastAsia="Times New Roman" w:hAnsi="Arial" w:cs="Arial"/>
              </w:rPr>
            </w:pPr>
          </w:p>
          <w:p w14:paraId="147BD5C2" w14:textId="6DC42394" w:rsidR="00B835DE" w:rsidRDefault="00B835DE" w:rsidP="00250F84">
            <w:pPr>
              <w:rPr>
                <w:rFonts w:ascii="Arial" w:eastAsia="Times New Roman" w:hAnsi="Arial" w:cs="Arial"/>
              </w:rPr>
            </w:pPr>
          </w:p>
          <w:p w14:paraId="1895D623" w14:textId="77777777" w:rsidR="00B835DE" w:rsidRDefault="00B835DE" w:rsidP="00250F84">
            <w:pPr>
              <w:rPr>
                <w:rFonts w:ascii="Arial" w:eastAsia="Times New Roman" w:hAnsi="Arial" w:cs="Arial"/>
              </w:rPr>
            </w:pPr>
          </w:p>
          <w:p w14:paraId="16C3F5E7" w14:textId="6D3522FE" w:rsidR="00B835DE" w:rsidRDefault="00B835DE" w:rsidP="00250F84">
            <w:pPr>
              <w:rPr>
                <w:rFonts w:ascii="Arial" w:eastAsia="Times New Roman" w:hAnsi="Arial" w:cs="Arial"/>
              </w:rPr>
            </w:pPr>
          </w:p>
        </w:tc>
      </w:tr>
    </w:tbl>
    <w:p w14:paraId="1A2CBEA5" w14:textId="7A7F1E3B" w:rsidR="00B835DE" w:rsidRDefault="00B835DE" w:rsidP="00250F84">
      <w:pPr>
        <w:spacing w:after="0" w:line="240" w:lineRule="auto"/>
        <w:rPr>
          <w:rFonts w:ascii="Arial" w:eastAsia="Times New Roman" w:hAnsi="Arial" w:cs="Arial"/>
        </w:rPr>
      </w:pPr>
    </w:p>
    <w:p w14:paraId="38CF0EFF" w14:textId="77777777" w:rsidR="00051FF1" w:rsidRPr="00051FF1" w:rsidRDefault="00051FF1" w:rsidP="00250F84">
      <w:pPr>
        <w:spacing w:after="0" w:line="240" w:lineRule="auto"/>
        <w:rPr>
          <w:rFonts w:ascii="Arial" w:eastAsia="Times New Roman" w:hAnsi="Arial" w:cs="Arial"/>
        </w:rPr>
      </w:pPr>
    </w:p>
    <w:p w14:paraId="1EE84B3A" w14:textId="04D733E6" w:rsidR="00640450" w:rsidRDefault="00640450" w:rsidP="00B835DE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</w:rPr>
      </w:pPr>
      <w:r w:rsidRPr="00250F84">
        <w:rPr>
          <w:rFonts w:ascii="Arial" w:eastAsia="Times New Roman" w:hAnsi="Arial" w:cs="Arial"/>
        </w:rPr>
        <w:t>Is it obvious that the employee should have been aware that the nature of the alleged misconduct is unacceptable?</w:t>
      </w:r>
    </w:p>
    <w:p w14:paraId="4EEEBEFE" w14:textId="0A3BCC3E" w:rsidR="00B835DE" w:rsidRPr="00250F84" w:rsidRDefault="00B835DE" w:rsidP="00B835DE">
      <w:pPr>
        <w:pStyle w:val="ListParagraph"/>
        <w:spacing w:after="0" w:line="240" w:lineRule="auto"/>
        <w:ind w:left="360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AD6959" w14:paraId="05863643" w14:textId="77777777" w:rsidTr="00B835DE">
        <w:tc>
          <w:tcPr>
            <w:tcW w:w="9632" w:type="dxa"/>
          </w:tcPr>
          <w:p w14:paraId="39FB252F" w14:textId="57F74F04" w:rsidR="00AD6959" w:rsidRDefault="00AD6959" w:rsidP="00250F84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</w:p>
          <w:p w14:paraId="459F3FEB" w14:textId="77777777" w:rsidR="00B835DE" w:rsidRDefault="00B835DE" w:rsidP="00250F84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</w:p>
          <w:p w14:paraId="5201F26F" w14:textId="25A4D630" w:rsidR="00B835DE" w:rsidRDefault="00B835DE" w:rsidP="00250F84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</w:p>
          <w:p w14:paraId="3FB9C24F" w14:textId="77777777" w:rsidR="00B835DE" w:rsidRDefault="00B835DE" w:rsidP="00250F84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</w:p>
          <w:p w14:paraId="096868B9" w14:textId="224130D5" w:rsidR="00B835DE" w:rsidRDefault="00B835DE" w:rsidP="00250F84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</w:p>
        </w:tc>
      </w:tr>
    </w:tbl>
    <w:p w14:paraId="0A56D612" w14:textId="532770DD" w:rsidR="009A29D0" w:rsidRPr="00051FF1" w:rsidRDefault="009A29D0" w:rsidP="00250F84">
      <w:pPr>
        <w:spacing w:after="0" w:line="240" w:lineRule="auto"/>
        <w:rPr>
          <w:rFonts w:ascii="Arial" w:eastAsia="Times New Roman" w:hAnsi="Arial" w:cs="Arial"/>
        </w:rPr>
      </w:pPr>
    </w:p>
    <w:p w14:paraId="6DF1B0AF" w14:textId="6840360A" w:rsidR="00696486" w:rsidRPr="00250F84" w:rsidRDefault="00640450" w:rsidP="00B835DE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</w:rPr>
      </w:pPr>
      <w:r w:rsidRPr="00250F84">
        <w:rPr>
          <w:rFonts w:ascii="Arial" w:eastAsia="Times New Roman" w:hAnsi="Arial" w:cs="Arial"/>
        </w:rPr>
        <w:lastRenderedPageBreak/>
        <w:t>Considering the circumstances</w:t>
      </w:r>
      <w:r w:rsidR="00983CF2">
        <w:rPr>
          <w:rFonts w:ascii="Arial" w:eastAsia="Times New Roman" w:hAnsi="Arial" w:cs="Arial"/>
        </w:rPr>
        <w:t>,</w:t>
      </w:r>
      <w:r w:rsidR="00696486" w:rsidRPr="00250F84">
        <w:rPr>
          <w:rFonts w:ascii="Arial" w:eastAsia="Times New Roman" w:hAnsi="Arial" w:cs="Arial"/>
        </w:rPr>
        <w:t xml:space="preserve"> </w:t>
      </w:r>
      <w:r w:rsidRPr="00250F84">
        <w:rPr>
          <w:rFonts w:ascii="Arial" w:eastAsia="Times New Roman" w:hAnsi="Arial" w:cs="Arial"/>
        </w:rPr>
        <w:t xml:space="preserve">have other potential responses and remedies, short of formal intervention, been fully assessed before being discounted? </w:t>
      </w:r>
      <w:r w:rsidR="00696486" w:rsidRPr="00250F84">
        <w:rPr>
          <w:rFonts w:ascii="Arial" w:eastAsia="Times New Roman" w:hAnsi="Arial" w:cs="Arial"/>
        </w:rPr>
        <w:t xml:space="preserve"> </w:t>
      </w:r>
      <w:r w:rsidR="00A47E76" w:rsidRPr="00250F84">
        <w:rPr>
          <w:rFonts w:ascii="Arial" w:eastAsia="Times New Roman" w:hAnsi="Arial" w:cs="Arial"/>
        </w:rPr>
        <w:t xml:space="preserve">Please advise on options considered and rationale for discounting them.  </w:t>
      </w:r>
      <w:r w:rsidR="00696486" w:rsidRPr="00250F84">
        <w:rPr>
          <w:rFonts w:ascii="Arial" w:eastAsia="Times New Roman" w:hAnsi="Arial" w:cs="Arial"/>
        </w:rPr>
        <w:t xml:space="preserve"> For example:  </w:t>
      </w:r>
    </w:p>
    <w:p w14:paraId="79A835AA" w14:textId="2A1F9F6B" w:rsidR="00983CF2" w:rsidRDefault="00983CF2" w:rsidP="00983CF2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Informal f</w:t>
      </w:r>
      <w:r w:rsidR="00696486" w:rsidRPr="00250F84">
        <w:rPr>
          <w:rFonts w:ascii="Arial" w:eastAsia="Times New Roman" w:hAnsi="Arial" w:cs="Arial"/>
        </w:rPr>
        <w:t>acilitated meeting?</w:t>
      </w:r>
      <w:r w:rsidRPr="00983CF2">
        <w:rPr>
          <w:rFonts w:ascii="Arial" w:eastAsia="Times New Roman" w:hAnsi="Arial" w:cs="Arial"/>
        </w:rPr>
        <w:t xml:space="preserve"> </w:t>
      </w:r>
    </w:p>
    <w:p w14:paraId="5E9159AA" w14:textId="1A3385CB" w:rsidR="00696486" w:rsidRPr="00F529CC" w:rsidRDefault="00983CF2" w:rsidP="00983CF2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</w:rPr>
      </w:pPr>
      <w:r w:rsidRPr="00250F84">
        <w:rPr>
          <w:rFonts w:ascii="Arial" w:eastAsia="Times New Roman" w:hAnsi="Arial" w:cs="Arial"/>
        </w:rPr>
        <w:t>Formal mediation?</w:t>
      </w:r>
    </w:p>
    <w:p w14:paraId="0929B856" w14:textId="77777777" w:rsidR="00696486" w:rsidRPr="00250F84" w:rsidRDefault="00696486" w:rsidP="00250F84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</w:rPr>
      </w:pPr>
      <w:r w:rsidRPr="00250F84">
        <w:rPr>
          <w:rFonts w:ascii="Arial" w:eastAsia="Times New Roman" w:hAnsi="Arial" w:cs="Arial"/>
        </w:rPr>
        <w:t>Team building / Team charter work?</w:t>
      </w:r>
    </w:p>
    <w:p w14:paraId="20916C19" w14:textId="77777777" w:rsidR="00696486" w:rsidRPr="00250F84" w:rsidRDefault="00696486" w:rsidP="00250F84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</w:rPr>
      </w:pPr>
      <w:r w:rsidRPr="00250F84">
        <w:rPr>
          <w:rFonts w:ascii="Arial" w:eastAsia="Times New Roman" w:hAnsi="Arial" w:cs="Arial"/>
        </w:rPr>
        <w:t>Adjustment of duties or desk to avoid friction?</w:t>
      </w:r>
    </w:p>
    <w:p w14:paraId="15C8B30C" w14:textId="5460267E" w:rsidR="00E07641" w:rsidRDefault="00696486" w:rsidP="00E62D2D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</w:rPr>
      </w:pPr>
      <w:r w:rsidRPr="00250F84">
        <w:rPr>
          <w:rFonts w:ascii="Arial" w:eastAsia="Times New Roman" w:hAnsi="Arial" w:cs="Arial"/>
        </w:rPr>
        <w:t>Adjustment of duties for other reasons?</w:t>
      </w:r>
    </w:p>
    <w:p w14:paraId="07B188CB" w14:textId="77777777" w:rsidR="00B835DE" w:rsidRPr="00E62D2D" w:rsidRDefault="00B835DE" w:rsidP="00B835DE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AD6959" w14:paraId="3EDB9587" w14:textId="77777777" w:rsidTr="00B835DE">
        <w:tc>
          <w:tcPr>
            <w:tcW w:w="9457" w:type="dxa"/>
          </w:tcPr>
          <w:p w14:paraId="5DB94C4B" w14:textId="77777777" w:rsidR="00AD6959" w:rsidRDefault="00AD6959" w:rsidP="00250F84">
            <w:pPr>
              <w:rPr>
                <w:rFonts w:ascii="Arial" w:eastAsia="Times New Roman" w:hAnsi="Arial" w:cs="Arial"/>
              </w:rPr>
            </w:pPr>
          </w:p>
          <w:p w14:paraId="1E6E5DAF" w14:textId="1829AC9D" w:rsidR="00B835DE" w:rsidRDefault="00B835DE" w:rsidP="00250F84">
            <w:pPr>
              <w:rPr>
                <w:rFonts w:ascii="Arial" w:eastAsia="Times New Roman" w:hAnsi="Arial" w:cs="Arial"/>
              </w:rPr>
            </w:pPr>
          </w:p>
          <w:p w14:paraId="11CFB11F" w14:textId="67CA9A92" w:rsidR="00B835DE" w:rsidRDefault="00B835DE" w:rsidP="00250F84">
            <w:pPr>
              <w:rPr>
                <w:rFonts w:ascii="Arial" w:eastAsia="Times New Roman" w:hAnsi="Arial" w:cs="Arial"/>
              </w:rPr>
            </w:pPr>
          </w:p>
          <w:p w14:paraId="6298C89A" w14:textId="1A549590" w:rsidR="00B835DE" w:rsidRDefault="00B835DE" w:rsidP="00250F84">
            <w:pPr>
              <w:rPr>
                <w:rFonts w:ascii="Arial" w:eastAsia="Times New Roman" w:hAnsi="Arial" w:cs="Arial"/>
              </w:rPr>
            </w:pPr>
          </w:p>
          <w:p w14:paraId="39FA7214" w14:textId="77777777" w:rsidR="00B835DE" w:rsidRDefault="00B835DE" w:rsidP="00250F84">
            <w:pPr>
              <w:rPr>
                <w:rFonts w:ascii="Arial" w:eastAsia="Times New Roman" w:hAnsi="Arial" w:cs="Arial"/>
              </w:rPr>
            </w:pPr>
          </w:p>
          <w:p w14:paraId="02C4D5FC" w14:textId="77777777" w:rsidR="00B835DE" w:rsidRDefault="00B835DE" w:rsidP="00250F84">
            <w:pPr>
              <w:rPr>
                <w:rFonts w:ascii="Arial" w:eastAsia="Times New Roman" w:hAnsi="Arial" w:cs="Arial"/>
              </w:rPr>
            </w:pPr>
          </w:p>
          <w:p w14:paraId="60FC0552" w14:textId="77777777" w:rsidR="00B835DE" w:rsidRDefault="00B835DE" w:rsidP="00250F84">
            <w:pPr>
              <w:rPr>
                <w:rFonts w:ascii="Arial" w:eastAsia="Times New Roman" w:hAnsi="Arial" w:cs="Arial"/>
              </w:rPr>
            </w:pPr>
          </w:p>
          <w:p w14:paraId="21739A5B" w14:textId="77777777" w:rsidR="00B835DE" w:rsidRDefault="00B835DE" w:rsidP="00250F84">
            <w:pPr>
              <w:rPr>
                <w:rFonts w:ascii="Arial" w:eastAsia="Times New Roman" w:hAnsi="Arial" w:cs="Arial"/>
              </w:rPr>
            </w:pPr>
          </w:p>
          <w:p w14:paraId="640E2656" w14:textId="77777777" w:rsidR="00B835DE" w:rsidRDefault="00B835DE" w:rsidP="00250F84">
            <w:pPr>
              <w:rPr>
                <w:rFonts w:ascii="Arial" w:eastAsia="Times New Roman" w:hAnsi="Arial" w:cs="Arial"/>
              </w:rPr>
            </w:pPr>
          </w:p>
          <w:p w14:paraId="3CC724CD" w14:textId="6AF56AC6" w:rsidR="00B835DE" w:rsidRDefault="00B835DE" w:rsidP="00250F84">
            <w:pPr>
              <w:rPr>
                <w:rFonts w:ascii="Arial" w:eastAsia="Times New Roman" w:hAnsi="Arial" w:cs="Arial"/>
              </w:rPr>
            </w:pPr>
          </w:p>
        </w:tc>
      </w:tr>
    </w:tbl>
    <w:p w14:paraId="571124D2" w14:textId="77777777" w:rsidR="009A29D0" w:rsidRPr="00051FF1" w:rsidRDefault="009A29D0" w:rsidP="00250F84">
      <w:pPr>
        <w:spacing w:after="0" w:line="240" w:lineRule="auto"/>
        <w:rPr>
          <w:rFonts w:ascii="Arial" w:eastAsia="Times New Roman" w:hAnsi="Arial" w:cs="Arial"/>
        </w:rPr>
      </w:pPr>
    </w:p>
    <w:p w14:paraId="5AF09BF5" w14:textId="58D61AA2" w:rsidR="00640450" w:rsidRDefault="00696486" w:rsidP="00B835DE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</w:rPr>
      </w:pPr>
      <w:r w:rsidRPr="00250F84">
        <w:rPr>
          <w:rFonts w:ascii="Arial" w:eastAsia="Times New Roman" w:hAnsi="Arial" w:cs="Arial"/>
        </w:rPr>
        <w:t xml:space="preserve">Could there be </w:t>
      </w:r>
      <w:r w:rsidR="00640450" w:rsidRPr="00250F84">
        <w:rPr>
          <w:rFonts w:ascii="Arial" w:eastAsia="Times New Roman" w:hAnsi="Arial" w:cs="Arial"/>
        </w:rPr>
        <w:t>an underlying training</w:t>
      </w:r>
      <w:r w:rsidRPr="00250F84">
        <w:rPr>
          <w:rFonts w:ascii="Arial" w:eastAsia="Times New Roman" w:hAnsi="Arial" w:cs="Arial"/>
        </w:rPr>
        <w:t xml:space="preserve"> </w:t>
      </w:r>
      <w:r w:rsidR="00640450" w:rsidRPr="00250F84">
        <w:rPr>
          <w:rFonts w:ascii="Arial" w:eastAsia="Times New Roman" w:hAnsi="Arial" w:cs="Arial"/>
        </w:rPr>
        <w:t>issue?</w:t>
      </w:r>
    </w:p>
    <w:p w14:paraId="79C13BBE" w14:textId="77777777" w:rsidR="00B835DE" w:rsidRDefault="00B835DE" w:rsidP="00B835DE">
      <w:pPr>
        <w:pStyle w:val="ListParagraph"/>
        <w:spacing w:after="0" w:line="240" w:lineRule="auto"/>
        <w:ind w:left="360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B835DE" w14:paraId="1D6F7B33" w14:textId="77777777" w:rsidTr="00B835DE">
        <w:tc>
          <w:tcPr>
            <w:tcW w:w="9457" w:type="dxa"/>
          </w:tcPr>
          <w:p w14:paraId="30D5F0D8" w14:textId="77777777" w:rsidR="00B835DE" w:rsidRDefault="00B835DE" w:rsidP="007F3CFF">
            <w:pPr>
              <w:rPr>
                <w:rFonts w:ascii="Arial" w:eastAsia="Times New Roman" w:hAnsi="Arial" w:cs="Arial"/>
              </w:rPr>
            </w:pPr>
          </w:p>
          <w:p w14:paraId="03F9791C" w14:textId="18DC2D32" w:rsidR="00B835DE" w:rsidRDefault="00B835DE" w:rsidP="007F3CFF">
            <w:pPr>
              <w:rPr>
                <w:rFonts w:ascii="Arial" w:eastAsia="Times New Roman" w:hAnsi="Arial" w:cs="Arial"/>
              </w:rPr>
            </w:pPr>
          </w:p>
          <w:p w14:paraId="51BE9A13" w14:textId="77777777" w:rsidR="00B835DE" w:rsidRDefault="00B835DE" w:rsidP="007F3CFF">
            <w:pPr>
              <w:rPr>
                <w:rFonts w:ascii="Arial" w:eastAsia="Times New Roman" w:hAnsi="Arial" w:cs="Arial"/>
              </w:rPr>
            </w:pPr>
          </w:p>
          <w:p w14:paraId="07BDD57F" w14:textId="77777777" w:rsidR="00B835DE" w:rsidRDefault="00B835DE" w:rsidP="007F3CFF">
            <w:pPr>
              <w:rPr>
                <w:rFonts w:ascii="Arial" w:eastAsia="Times New Roman" w:hAnsi="Arial" w:cs="Arial"/>
              </w:rPr>
            </w:pPr>
          </w:p>
          <w:p w14:paraId="3573256C" w14:textId="14A7E30B" w:rsidR="00B835DE" w:rsidRDefault="00B835DE" w:rsidP="007F3CFF">
            <w:pPr>
              <w:rPr>
                <w:rFonts w:ascii="Arial" w:eastAsia="Times New Roman" w:hAnsi="Arial" w:cs="Arial"/>
              </w:rPr>
            </w:pPr>
          </w:p>
        </w:tc>
      </w:tr>
    </w:tbl>
    <w:p w14:paraId="25CBBAD0" w14:textId="13CA8712" w:rsidR="00B835DE" w:rsidRDefault="00B835DE" w:rsidP="00B835DE">
      <w:pPr>
        <w:pStyle w:val="ListParagraph"/>
        <w:spacing w:after="0" w:line="240" w:lineRule="auto"/>
        <w:ind w:left="360"/>
        <w:rPr>
          <w:rFonts w:ascii="Arial" w:eastAsia="Times New Roman" w:hAnsi="Arial" w:cs="Arial"/>
        </w:rPr>
      </w:pPr>
    </w:p>
    <w:p w14:paraId="507B478D" w14:textId="723619E0" w:rsidR="00B835DE" w:rsidRPr="00FD75F5" w:rsidRDefault="00640450" w:rsidP="0066433A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</w:rPr>
      </w:pPr>
      <w:r w:rsidRPr="00D152F7">
        <w:rPr>
          <w:rFonts w:ascii="Arial" w:eastAsia="Times New Roman" w:hAnsi="Arial" w:cs="Arial"/>
        </w:rPr>
        <w:t xml:space="preserve">Has the Just Culture </w:t>
      </w:r>
      <w:r w:rsidR="006813B2" w:rsidRPr="00D152F7">
        <w:rPr>
          <w:rFonts w:ascii="Arial" w:eastAsia="Times New Roman" w:hAnsi="Arial" w:cs="Arial"/>
        </w:rPr>
        <w:t xml:space="preserve">Guide </w:t>
      </w:r>
      <w:r w:rsidRPr="00D152F7">
        <w:rPr>
          <w:rFonts w:ascii="Arial" w:eastAsia="Times New Roman" w:hAnsi="Arial" w:cs="Arial"/>
        </w:rPr>
        <w:t>been followed?</w:t>
      </w:r>
      <w:r w:rsidR="007F2906" w:rsidRPr="00D152F7">
        <w:rPr>
          <w:rFonts w:ascii="Arial" w:eastAsia="Times New Roman" w:hAnsi="Arial" w:cs="Arial"/>
        </w:rPr>
        <w:t xml:space="preserve">  Please </w:t>
      </w:r>
      <w:r w:rsidR="00764BED" w:rsidRPr="00D152F7">
        <w:rPr>
          <w:rFonts w:ascii="Arial" w:eastAsia="Times New Roman" w:hAnsi="Arial" w:cs="Arial"/>
        </w:rPr>
        <w:t xml:space="preserve">summarise </w:t>
      </w:r>
      <w:r w:rsidR="007F2906" w:rsidRPr="00D152F7">
        <w:rPr>
          <w:rFonts w:ascii="Arial" w:eastAsia="Times New Roman" w:hAnsi="Arial" w:cs="Arial"/>
        </w:rPr>
        <w:t>the discussion</w:t>
      </w:r>
      <w:r w:rsidR="00764BED" w:rsidRPr="00D152F7">
        <w:rPr>
          <w:rFonts w:ascii="Arial" w:eastAsia="Times New Roman" w:hAnsi="Arial" w:cs="Arial"/>
        </w:rPr>
        <w:t xml:space="preserve"> against the few key Just Culture questions  </w:t>
      </w:r>
      <w:r w:rsidR="006813B2" w:rsidRPr="00D152F7">
        <w:rPr>
          <w:rFonts w:ascii="Arial" w:eastAsia="Times New Roman" w:hAnsi="Arial" w:cs="Arial"/>
        </w:rPr>
        <w:t xml:space="preserve">   </w:t>
      </w:r>
      <w:hyperlink r:id="rId9" w:history="1">
        <w:r w:rsidR="001C7BCF">
          <w:rPr>
            <w:rStyle w:val="Hyperlink"/>
          </w:rPr>
          <w:t>Just Culture guide</w:t>
        </w:r>
      </w:hyperlink>
      <w:r w:rsidR="001C7BCF">
        <w:t xml:space="preserve"> </w:t>
      </w:r>
      <w:r w:rsidR="00764BED" w:rsidRPr="00D152F7">
        <w:rPr>
          <w:color w:val="0000FF"/>
          <w:u w:val="single"/>
        </w:rPr>
        <w:t xml:space="preserve">  </w:t>
      </w:r>
    </w:p>
    <w:p w14:paraId="4CADA900" w14:textId="77777777" w:rsidR="00FD75F5" w:rsidRPr="00D152F7" w:rsidRDefault="00FD75F5" w:rsidP="00FD75F5">
      <w:pPr>
        <w:pStyle w:val="ListParagraph"/>
        <w:spacing w:after="0" w:line="240" w:lineRule="auto"/>
        <w:ind w:left="360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AD6959" w14:paraId="0DD72790" w14:textId="77777777" w:rsidTr="00B835DE">
        <w:tc>
          <w:tcPr>
            <w:tcW w:w="9457" w:type="dxa"/>
          </w:tcPr>
          <w:p w14:paraId="0C38A825" w14:textId="69A55B9C" w:rsidR="00AD6959" w:rsidRDefault="00D152F7" w:rsidP="00250F84">
            <w:pPr>
              <w:rPr>
                <w:rFonts w:ascii="Arial" w:eastAsia="Times New Roman" w:hAnsi="Arial" w:cs="Arial"/>
              </w:rPr>
            </w:pPr>
            <w:bookmarkStart w:id="3" w:name="_Hlk22637933"/>
            <w:r w:rsidRPr="00FD75F5">
              <w:rPr>
                <w:rFonts w:ascii="Arial" w:eastAsia="Times New Roman" w:hAnsi="Arial" w:cs="Arial"/>
                <w:b/>
                <w:bCs/>
              </w:rPr>
              <w:t>Deliberate Harm Test</w:t>
            </w:r>
            <w:r>
              <w:rPr>
                <w:rFonts w:ascii="Arial" w:eastAsia="Times New Roman" w:hAnsi="Arial" w:cs="Arial"/>
              </w:rPr>
              <w:t xml:space="preserve">: </w:t>
            </w:r>
          </w:p>
          <w:p w14:paraId="18706B6C" w14:textId="77777777" w:rsidR="00D152F7" w:rsidRDefault="00D152F7" w:rsidP="00250F84">
            <w:pPr>
              <w:rPr>
                <w:rFonts w:ascii="Arial" w:eastAsia="Times New Roman" w:hAnsi="Arial" w:cs="Arial"/>
              </w:rPr>
            </w:pPr>
          </w:p>
          <w:p w14:paraId="7F435E8F" w14:textId="44C36E6F" w:rsidR="00D152F7" w:rsidRDefault="00D152F7" w:rsidP="00250F84">
            <w:pPr>
              <w:rPr>
                <w:rFonts w:ascii="Arial" w:eastAsia="Times New Roman" w:hAnsi="Arial" w:cs="Arial"/>
              </w:rPr>
            </w:pPr>
            <w:r w:rsidRPr="00FD75F5">
              <w:rPr>
                <w:rFonts w:ascii="Arial" w:eastAsia="Times New Roman" w:hAnsi="Arial" w:cs="Arial"/>
                <w:b/>
                <w:bCs/>
              </w:rPr>
              <w:t>Health Test</w:t>
            </w:r>
            <w:r>
              <w:rPr>
                <w:rFonts w:ascii="Arial" w:eastAsia="Times New Roman" w:hAnsi="Arial" w:cs="Arial"/>
              </w:rPr>
              <w:t>:</w:t>
            </w:r>
          </w:p>
          <w:p w14:paraId="44FBF7B1" w14:textId="77777777" w:rsidR="00D152F7" w:rsidRDefault="00D152F7" w:rsidP="00250F84">
            <w:pPr>
              <w:rPr>
                <w:rFonts w:ascii="Arial" w:eastAsia="Times New Roman" w:hAnsi="Arial" w:cs="Arial"/>
              </w:rPr>
            </w:pPr>
          </w:p>
          <w:p w14:paraId="552564DE" w14:textId="2BD5D292" w:rsidR="00D152F7" w:rsidRDefault="00D152F7" w:rsidP="00250F84">
            <w:pPr>
              <w:rPr>
                <w:rFonts w:ascii="Arial" w:eastAsia="Times New Roman" w:hAnsi="Arial" w:cs="Arial"/>
              </w:rPr>
            </w:pPr>
            <w:r w:rsidRPr="00FD75F5">
              <w:rPr>
                <w:rFonts w:ascii="Arial" w:eastAsia="Times New Roman" w:hAnsi="Arial" w:cs="Arial"/>
                <w:b/>
                <w:bCs/>
              </w:rPr>
              <w:t>Foresight Tes</w:t>
            </w:r>
            <w:r>
              <w:rPr>
                <w:rFonts w:ascii="Arial" w:eastAsia="Times New Roman" w:hAnsi="Arial" w:cs="Arial"/>
              </w:rPr>
              <w:t>t:</w:t>
            </w:r>
          </w:p>
          <w:p w14:paraId="47C4B1C7" w14:textId="77777777" w:rsidR="00D152F7" w:rsidRDefault="00D152F7" w:rsidP="00250F84">
            <w:pPr>
              <w:rPr>
                <w:rFonts w:ascii="Arial" w:eastAsia="Times New Roman" w:hAnsi="Arial" w:cs="Arial"/>
              </w:rPr>
            </w:pPr>
          </w:p>
          <w:p w14:paraId="41ABD6D4" w14:textId="115A142D" w:rsidR="00D152F7" w:rsidRDefault="00D152F7" w:rsidP="00250F84">
            <w:pPr>
              <w:rPr>
                <w:rFonts w:ascii="Arial" w:eastAsia="Times New Roman" w:hAnsi="Arial" w:cs="Arial"/>
              </w:rPr>
            </w:pPr>
            <w:r w:rsidRPr="00FD75F5">
              <w:rPr>
                <w:rFonts w:ascii="Arial" w:eastAsia="Times New Roman" w:hAnsi="Arial" w:cs="Arial"/>
                <w:b/>
                <w:bCs/>
              </w:rPr>
              <w:t>Substitution Test</w:t>
            </w:r>
            <w:r>
              <w:rPr>
                <w:rFonts w:ascii="Arial" w:eastAsia="Times New Roman" w:hAnsi="Arial" w:cs="Arial"/>
              </w:rPr>
              <w:t>:</w:t>
            </w:r>
          </w:p>
          <w:p w14:paraId="6E16C072" w14:textId="77777777" w:rsidR="00D152F7" w:rsidRDefault="00D152F7" w:rsidP="00250F84">
            <w:pPr>
              <w:rPr>
                <w:rFonts w:ascii="Arial" w:eastAsia="Times New Roman" w:hAnsi="Arial" w:cs="Arial"/>
              </w:rPr>
            </w:pPr>
          </w:p>
          <w:p w14:paraId="787307BB" w14:textId="5FE4F84E" w:rsidR="00D152F7" w:rsidRDefault="00D152F7" w:rsidP="00250F84">
            <w:pPr>
              <w:rPr>
                <w:rFonts w:ascii="Arial" w:eastAsia="Times New Roman" w:hAnsi="Arial" w:cs="Arial"/>
              </w:rPr>
            </w:pPr>
            <w:r w:rsidRPr="00FD75F5">
              <w:rPr>
                <w:rFonts w:ascii="Arial" w:eastAsia="Times New Roman" w:hAnsi="Arial" w:cs="Arial"/>
                <w:b/>
                <w:bCs/>
              </w:rPr>
              <w:t>Mitigation</w:t>
            </w:r>
            <w:r>
              <w:rPr>
                <w:rFonts w:ascii="Arial" w:eastAsia="Times New Roman" w:hAnsi="Arial" w:cs="Arial"/>
              </w:rPr>
              <w:t>:</w:t>
            </w:r>
          </w:p>
          <w:p w14:paraId="701B7D5D" w14:textId="77777777" w:rsidR="00D152F7" w:rsidRDefault="00D152F7" w:rsidP="00250F84">
            <w:pPr>
              <w:rPr>
                <w:rFonts w:ascii="Arial" w:eastAsia="Times New Roman" w:hAnsi="Arial" w:cs="Arial"/>
              </w:rPr>
            </w:pPr>
          </w:p>
          <w:p w14:paraId="67EC898B" w14:textId="77777777" w:rsidR="00B835DE" w:rsidRDefault="00B835DE" w:rsidP="00250F84">
            <w:pPr>
              <w:rPr>
                <w:rFonts w:ascii="Arial" w:eastAsia="Times New Roman" w:hAnsi="Arial" w:cs="Arial"/>
              </w:rPr>
            </w:pPr>
          </w:p>
          <w:p w14:paraId="5E1CB1A0" w14:textId="78942F6E" w:rsidR="00B835DE" w:rsidRDefault="00B835DE" w:rsidP="00250F84">
            <w:pPr>
              <w:rPr>
                <w:rFonts w:ascii="Arial" w:eastAsia="Times New Roman" w:hAnsi="Arial" w:cs="Arial"/>
              </w:rPr>
            </w:pPr>
          </w:p>
        </w:tc>
      </w:tr>
      <w:bookmarkEnd w:id="3"/>
    </w:tbl>
    <w:p w14:paraId="68A7E131" w14:textId="01776894" w:rsidR="00E07641" w:rsidRPr="00E07641" w:rsidRDefault="00E07641" w:rsidP="00250F8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3C2B8FB" w14:textId="437E0D8E" w:rsidR="00124F5F" w:rsidRDefault="00124F5F" w:rsidP="00B835DE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50F84">
        <w:rPr>
          <w:rFonts w:ascii="Arial" w:eastAsia="Times New Roman" w:hAnsi="Arial" w:cs="Arial"/>
        </w:rPr>
        <w:t xml:space="preserve">Following your informal fact finding/exploration and consideration of the issue/concern and its associated circumstances, does the application of a formal procedure represent a proportionate and justifiable response (i.e. have other potential responses and remedies, short of formal intervention, been fully assessed before being discounted)? </w:t>
      </w:r>
    </w:p>
    <w:p w14:paraId="55DAC6A5" w14:textId="77777777" w:rsidR="00B835DE" w:rsidRPr="00250F84" w:rsidRDefault="00B835DE" w:rsidP="00B835DE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AD6959" w14:paraId="46CFEFDA" w14:textId="77777777" w:rsidTr="00B835DE">
        <w:tc>
          <w:tcPr>
            <w:tcW w:w="9315" w:type="dxa"/>
          </w:tcPr>
          <w:p w14:paraId="46CFC5FA" w14:textId="77777777" w:rsidR="00AD6959" w:rsidRDefault="00AD6959" w:rsidP="00250F84">
            <w:pPr>
              <w:rPr>
                <w:rFonts w:ascii="Arial" w:eastAsia="Times New Roman" w:hAnsi="Arial" w:cs="Arial"/>
              </w:rPr>
            </w:pPr>
          </w:p>
          <w:p w14:paraId="3BAB645A" w14:textId="77777777" w:rsidR="00B835DE" w:rsidRDefault="00B835DE" w:rsidP="00250F84">
            <w:pPr>
              <w:rPr>
                <w:rFonts w:ascii="Arial" w:eastAsia="Times New Roman" w:hAnsi="Arial" w:cs="Arial"/>
              </w:rPr>
            </w:pPr>
          </w:p>
          <w:p w14:paraId="1506F41E" w14:textId="5D84688A" w:rsidR="00B835DE" w:rsidRDefault="00B835DE" w:rsidP="00250F84">
            <w:pPr>
              <w:rPr>
                <w:rFonts w:ascii="Arial" w:eastAsia="Times New Roman" w:hAnsi="Arial" w:cs="Arial"/>
              </w:rPr>
            </w:pPr>
          </w:p>
        </w:tc>
      </w:tr>
    </w:tbl>
    <w:p w14:paraId="7EC402D9" w14:textId="77777777" w:rsidR="00FD75F5" w:rsidRDefault="00FD75F5" w:rsidP="00AB39EF">
      <w:pPr>
        <w:rPr>
          <w:rFonts w:ascii="Arial" w:hAnsi="Arial" w:cs="Arial"/>
          <w:b/>
          <w:u w:val="single"/>
        </w:rPr>
      </w:pPr>
    </w:p>
    <w:p w14:paraId="7495F1F7" w14:textId="25E4B022" w:rsidR="00FD75F5" w:rsidRDefault="00FD75F5">
      <w:pPr>
        <w:rPr>
          <w:rFonts w:ascii="Arial" w:hAnsi="Arial" w:cs="Arial"/>
          <w:b/>
          <w:u w:val="single"/>
        </w:rPr>
      </w:pPr>
    </w:p>
    <w:p w14:paraId="6FCF2AC3" w14:textId="40AE2A34" w:rsidR="00A538C3" w:rsidRDefault="009A29D0" w:rsidP="00AB39EF">
      <w:pPr>
        <w:rPr>
          <w:rFonts w:ascii="Arial" w:hAnsi="Arial" w:cs="Arial"/>
          <w:b/>
        </w:rPr>
      </w:pPr>
      <w:r w:rsidRPr="00B835DE">
        <w:rPr>
          <w:rFonts w:ascii="Arial" w:hAnsi="Arial" w:cs="Arial"/>
          <w:b/>
          <w:u w:val="single"/>
        </w:rPr>
        <w:t>T</w:t>
      </w:r>
      <w:r w:rsidR="00AF4EBC" w:rsidRPr="00B835DE">
        <w:rPr>
          <w:rFonts w:ascii="Arial" w:hAnsi="Arial" w:cs="Arial"/>
          <w:b/>
          <w:u w:val="single"/>
        </w:rPr>
        <w:t>riage Call date</w:t>
      </w:r>
      <w:r w:rsidR="00AF4EBC" w:rsidRPr="00051FF1">
        <w:rPr>
          <w:rFonts w:ascii="Arial" w:hAnsi="Arial" w:cs="Arial"/>
          <w:b/>
        </w:rPr>
        <w:t>:</w:t>
      </w:r>
    </w:p>
    <w:p w14:paraId="0560B14F" w14:textId="57E4428E" w:rsidR="00124F5F" w:rsidRDefault="00124F5F" w:rsidP="00124F5F">
      <w:pPr>
        <w:spacing w:after="0" w:line="240" w:lineRule="auto"/>
        <w:ind w:left="360"/>
        <w:rPr>
          <w:rFonts w:ascii="Arial" w:eastAsia="Times New Roman" w:hAnsi="Arial" w:cs="Arial"/>
        </w:rPr>
      </w:pPr>
      <w:r w:rsidRPr="00B835DE">
        <w:rPr>
          <w:rFonts w:ascii="Arial" w:eastAsia="Times New Roman" w:hAnsi="Arial" w:cs="Arial"/>
        </w:rPr>
        <w:t>Is referring the case into a disciplinary investigatory process consistent with other cases colleagues and is the disciplinary investigatory route the right course of action?</w:t>
      </w:r>
      <w:r w:rsidR="00FD75F5">
        <w:rPr>
          <w:rFonts w:ascii="Arial" w:eastAsia="Times New Roman" w:hAnsi="Arial" w:cs="Arial"/>
        </w:rPr>
        <w:t xml:space="preserve">  </w:t>
      </w:r>
    </w:p>
    <w:p w14:paraId="44B4D02D" w14:textId="77777777" w:rsidR="00B835DE" w:rsidRPr="00B835DE" w:rsidRDefault="00B835DE" w:rsidP="00124F5F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7AF730A6" w14:textId="35DE3DE0" w:rsidR="00AD6959" w:rsidRPr="00051FF1" w:rsidRDefault="00AD6959" w:rsidP="00AD6959">
      <w:pPr>
        <w:jc w:val="both"/>
        <w:rPr>
          <w:rFonts w:ascii="Arial" w:hAnsi="Arial" w:cs="Arial"/>
        </w:rPr>
      </w:pPr>
    </w:p>
    <w:p w14:paraId="79A87CD6" w14:textId="04FB6F9E" w:rsidR="00AF4EBC" w:rsidRPr="00051FF1" w:rsidRDefault="00AF4EBC" w:rsidP="00A47E76">
      <w:pPr>
        <w:ind w:firstLine="360"/>
        <w:jc w:val="both"/>
        <w:rPr>
          <w:rFonts w:ascii="Arial" w:hAnsi="Arial" w:cs="Arial"/>
        </w:rPr>
      </w:pPr>
      <w:r w:rsidRPr="00051FF1">
        <w:rPr>
          <w:rFonts w:ascii="Arial" w:hAnsi="Arial" w:cs="Arial"/>
        </w:rPr>
        <w:t xml:space="preserve">Outcome: 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AD6959" w14:paraId="7DB59F52" w14:textId="77777777" w:rsidTr="00B835DE">
        <w:tc>
          <w:tcPr>
            <w:tcW w:w="9315" w:type="dxa"/>
          </w:tcPr>
          <w:p w14:paraId="2A5EC235" w14:textId="77777777" w:rsidR="00AD6959" w:rsidRDefault="00AD6959" w:rsidP="00C500AA">
            <w:pPr>
              <w:jc w:val="both"/>
              <w:rPr>
                <w:rFonts w:ascii="Arial" w:hAnsi="Arial" w:cs="Arial"/>
              </w:rPr>
            </w:pPr>
          </w:p>
          <w:p w14:paraId="7D60D268" w14:textId="77777777" w:rsidR="00B835DE" w:rsidRDefault="00B835DE" w:rsidP="00C500AA">
            <w:pPr>
              <w:jc w:val="both"/>
              <w:rPr>
                <w:rFonts w:ascii="Arial" w:hAnsi="Arial" w:cs="Arial"/>
              </w:rPr>
            </w:pPr>
          </w:p>
          <w:p w14:paraId="04139130" w14:textId="104D37C2" w:rsidR="00B835DE" w:rsidRDefault="00B835DE" w:rsidP="00C500AA">
            <w:pPr>
              <w:jc w:val="both"/>
              <w:rPr>
                <w:rFonts w:ascii="Arial" w:hAnsi="Arial" w:cs="Arial"/>
              </w:rPr>
            </w:pPr>
          </w:p>
        </w:tc>
      </w:tr>
    </w:tbl>
    <w:p w14:paraId="61A0BD68" w14:textId="60FA3CF5" w:rsidR="002A168E" w:rsidRPr="00051FF1" w:rsidRDefault="002A168E" w:rsidP="00C500AA">
      <w:pPr>
        <w:jc w:val="both"/>
        <w:rPr>
          <w:rFonts w:ascii="Arial" w:hAnsi="Arial" w:cs="Arial"/>
        </w:rPr>
      </w:pPr>
    </w:p>
    <w:p w14:paraId="021A0972" w14:textId="330EED8E" w:rsidR="00A538C3" w:rsidRPr="00051FF1" w:rsidRDefault="00A538C3" w:rsidP="00A47E76">
      <w:pPr>
        <w:ind w:firstLine="360"/>
        <w:jc w:val="both"/>
        <w:rPr>
          <w:rFonts w:ascii="Arial" w:hAnsi="Arial" w:cs="Arial"/>
        </w:rPr>
      </w:pPr>
      <w:r w:rsidRPr="00051FF1">
        <w:rPr>
          <w:rFonts w:ascii="Arial" w:hAnsi="Arial" w:cs="Arial"/>
        </w:rPr>
        <w:t>Rational</w:t>
      </w:r>
      <w:r w:rsidR="001D5D21" w:rsidRPr="00051FF1">
        <w:rPr>
          <w:rFonts w:ascii="Arial" w:hAnsi="Arial" w:cs="Arial"/>
        </w:rPr>
        <w:t>e</w:t>
      </w:r>
      <w:r w:rsidRPr="00051FF1">
        <w:rPr>
          <w:rFonts w:ascii="Arial" w:hAnsi="Arial" w:cs="Arial"/>
        </w:rPr>
        <w:t xml:space="preserve"> for the decision</w:t>
      </w:r>
      <w:r w:rsidR="00AF4EBC" w:rsidRPr="00051FF1">
        <w:rPr>
          <w:rFonts w:ascii="Arial" w:hAnsi="Arial" w:cs="Arial"/>
        </w:rPr>
        <w:t>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AD6959" w14:paraId="71835351" w14:textId="77777777" w:rsidTr="00B835DE">
        <w:tc>
          <w:tcPr>
            <w:tcW w:w="9315" w:type="dxa"/>
          </w:tcPr>
          <w:p w14:paraId="4413457D" w14:textId="77777777" w:rsidR="00AD6959" w:rsidRDefault="00AD6959" w:rsidP="00C500AA">
            <w:pPr>
              <w:jc w:val="both"/>
              <w:rPr>
                <w:rFonts w:ascii="Arial" w:hAnsi="Arial" w:cs="Arial"/>
              </w:rPr>
            </w:pPr>
          </w:p>
          <w:p w14:paraId="507197E2" w14:textId="77777777" w:rsidR="00B835DE" w:rsidRDefault="00B835DE" w:rsidP="00C500AA">
            <w:pPr>
              <w:jc w:val="both"/>
              <w:rPr>
                <w:rFonts w:ascii="Arial" w:hAnsi="Arial" w:cs="Arial"/>
              </w:rPr>
            </w:pPr>
          </w:p>
          <w:p w14:paraId="1A2EAB84" w14:textId="77777777" w:rsidR="00B835DE" w:rsidRDefault="00B835DE" w:rsidP="00C500AA">
            <w:pPr>
              <w:jc w:val="both"/>
              <w:rPr>
                <w:rFonts w:ascii="Arial" w:hAnsi="Arial" w:cs="Arial"/>
              </w:rPr>
            </w:pPr>
          </w:p>
          <w:p w14:paraId="7CA21818" w14:textId="30DC9AE2" w:rsidR="00B835DE" w:rsidRDefault="00B835DE" w:rsidP="00C500AA">
            <w:pPr>
              <w:jc w:val="both"/>
              <w:rPr>
                <w:rFonts w:ascii="Arial" w:hAnsi="Arial" w:cs="Arial"/>
              </w:rPr>
            </w:pPr>
          </w:p>
        </w:tc>
      </w:tr>
    </w:tbl>
    <w:p w14:paraId="12BFB362" w14:textId="649CE443" w:rsidR="002A168E" w:rsidRPr="00051FF1" w:rsidRDefault="002A168E" w:rsidP="00C500AA">
      <w:pPr>
        <w:jc w:val="both"/>
        <w:rPr>
          <w:rFonts w:ascii="Arial" w:hAnsi="Arial" w:cs="Arial"/>
        </w:rPr>
      </w:pPr>
    </w:p>
    <w:p w14:paraId="78AF5F84" w14:textId="1AB844B6" w:rsidR="00AF4EBC" w:rsidRPr="00051FF1" w:rsidRDefault="00AF4EBC" w:rsidP="00A47E76">
      <w:pPr>
        <w:ind w:firstLine="360"/>
        <w:jc w:val="both"/>
        <w:rPr>
          <w:rFonts w:ascii="Arial" w:hAnsi="Arial" w:cs="Arial"/>
        </w:rPr>
      </w:pPr>
      <w:r w:rsidRPr="00051FF1">
        <w:rPr>
          <w:rFonts w:ascii="Arial" w:hAnsi="Arial" w:cs="Arial"/>
        </w:rPr>
        <w:t>Notification date to referring</w:t>
      </w:r>
      <w:r w:rsidR="00FD75F5">
        <w:rPr>
          <w:rFonts w:ascii="Arial" w:hAnsi="Arial" w:cs="Arial"/>
        </w:rPr>
        <w:t xml:space="preserve"> HR Consultant / Manager</w:t>
      </w:r>
      <w:r w:rsidRPr="00051FF1">
        <w:rPr>
          <w:rFonts w:ascii="Arial" w:hAnsi="Arial" w:cs="Arial"/>
        </w:rPr>
        <w:t>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AD6959" w14:paraId="2649AE37" w14:textId="77777777" w:rsidTr="00B835DE">
        <w:tc>
          <w:tcPr>
            <w:tcW w:w="9315" w:type="dxa"/>
          </w:tcPr>
          <w:p w14:paraId="13A3B4CD" w14:textId="77777777" w:rsidR="00AD6959" w:rsidRDefault="00AD6959" w:rsidP="00A47E76">
            <w:pPr>
              <w:jc w:val="both"/>
              <w:rPr>
                <w:rFonts w:ascii="Arial" w:hAnsi="Arial" w:cs="Arial"/>
              </w:rPr>
            </w:pPr>
          </w:p>
          <w:p w14:paraId="02D785D4" w14:textId="77777777" w:rsidR="00B835DE" w:rsidRDefault="00B835DE" w:rsidP="00A47E76">
            <w:pPr>
              <w:jc w:val="both"/>
              <w:rPr>
                <w:rFonts w:ascii="Arial" w:hAnsi="Arial" w:cs="Arial"/>
              </w:rPr>
            </w:pPr>
          </w:p>
          <w:p w14:paraId="4C925EBF" w14:textId="0A5BE7C7" w:rsidR="00B835DE" w:rsidRDefault="00B835DE" w:rsidP="00A47E76">
            <w:pPr>
              <w:jc w:val="both"/>
              <w:rPr>
                <w:rFonts w:ascii="Arial" w:hAnsi="Arial" w:cs="Arial"/>
              </w:rPr>
            </w:pPr>
          </w:p>
        </w:tc>
      </w:tr>
    </w:tbl>
    <w:p w14:paraId="6931AF17" w14:textId="77777777" w:rsidR="00F63F65" w:rsidRDefault="00F63F65" w:rsidP="00A47E76">
      <w:pPr>
        <w:ind w:firstLine="360"/>
        <w:jc w:val="both"/>
        <w:rPr>
          <w:rFonts w:ascii="Arial" w:hAnsi="Arial" w:cs="Arial"/>
        </w:rPr>
      </w:pPr>
    </w:p>
    <w:p w14:paraId="33196F37" w14:textId="77777777" w:rsidR="00FD67AC" w:rsidRPr="00051FF1" w:rsidRDefault="00FD67AC" w:rsidP="00C500AA">
      <w:pPr>
        <w:jc w:val="both"/>
        <w:rPr>
          <w:rFonts w:ascii="Arial" w:hAnsi="Arial" w:cs="Arial"/>
        </w:rPr>
      </w:pPr>
    </w:p>
    <w:bookmarkEnd w:id="0"/>
    <w:p w14:paraId="71CC66FF" w14:textId="77777777" w:rsidR="00FD67AC" w:rsidRPr="00AD2798" w:rsidRDefault="00FD67AC" w:rsidP="00C500AA">
      <w:pPr>
        <w:jc w:val="both"/>
        <w:rPr>
          <w:rFonts w:ascii="Arial" w:hAnsi="Arial" w:cs="Arial"/>
          <w:sz w:val="24"/>
          <w:szCs w:val="24"/>
        </w:rPr>
      </w:pPr>
    </w:p>
    <w:sectPr w:rsidR="00FD67AC" w:rsidRPr="00AD2798" w:rsidSect="00B835DE"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7DEE4" w14:textId="77777777" w:rsidR="00E02938" w:rsidRDefault="00E02938" w:rsidP="00E123C7">
      <w:pPr>
        <w:spacing w:after="0" w:line="240" w:lineRule="auto"/>
      </w:pPr>
      <w:r>
        <w:separator/>
      </w:r>
    </w:p>
  </w:endnote>
  <w:endnote w:type="continuationSeparator" w:id="0">
    <w:p w14:paraId="20C8210F" w14:textId="77777777" w:rsidR="00E02938" w:rsidRDefault="00E02938" w:rsidP="00E1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5057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57F886" w14:textId="296AAFFE" w:rsidR="009A29D0" w:rsidRDefault="009A29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5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BF1630" w14:textId="77777777" w:rsidR="00725D17" w:rsidRDefault="00725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66DCB" w14:textId="77777777" w:rsidR="00E02938" w:rsidRDefault="00E02938" w:rsidP="00E123C7">
      <w:pPr>
        <w:spacing w:after="0" w:line="240" w:lineRule="auto"/>
      </w:pPr>
      <w:r>
        <w:separator/>
      </w:r>
    </w:p>
  </w:footnote>
  <w:footnote w:type="continuationSeparator" w:id="0">
    <w:p w14:paraId="1D40B2D4" w14:textId="77777777" w:rsidR="00E02938" w:rsidRDefault="00E02938" w:rsidP="00E12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EBC"/>
    <w:multiLevelType w:val="hybridMultilevel"/>
    <w:tmpl w:val="DDD4B9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F7969"/>
    <w:multiLevelType w:val="hybridMultilevel"/>
    <w:tmpl w:val="E9505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34968"/>
    <w:multiLevelType w:val="hybridMultilevel"/>
    <w:tmpl w:val="D570C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052EC"/>
    <w:multiLevelType w:val="hybridMultilevel"/>
    <w:tmpl w:val="E948F9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2DFA"/>
    <w:multiLevelType w:val="hybridMultilevel"/>
    <w:tmpl w:val="01AC9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71AE5"/>
    <w:multiLevelType w:val="hybridMultilevel"/>
    <w:tmpl w:val="1C949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91B2E"/>
    <w:multiLevelType w:val="hybridMultilevel"/>
    <w:tmpl w:val="C02E4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C2247"/>
    <w:multiLevelType w:val="hybridMultilevel"/>
    <w:tmpl w:val="8AB24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744FC"/>
    <w:multiLevelType w:val="hybridMultilevel"/>
    <w:tmpl w:val="4402677A"/>
    <w:lvl w:ilvl="0" w:tplc="2F72A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C767F9"/>
    <w:multiLevelType w:val="hybridMultilevel"/>
    <w:tmpl w:val="343A0A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2230B48"/>
    <w:multiLevelType w:val="hybridMultilevel"/>
    <w:tmpl w:val="D3564914"/>
    <w:lvl w:ilvl="0" w:tplc="6EE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EE3A41"/>
    <w:multiLevelType w:val="hybridMultilevel"/>
    <w:tmpl w:val="0B9E06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060207"/>
    <w:multiLevelType w:val="hybridMultilevel"/>
    <w:tmpl w:val="FFC26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96F89"/>
    <w:multiLevelType w:val="hybridMultilevel"/>
    <w:tmpl w:val="6570F0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10D2D"/>
    <w:multiLevelType w:val="hybridMultilevel"/>
    <w:tmpl w:val="50FA0A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28786A"/>
    <w:multiLevelType w:val="hybridMultilevel"/>
    <w:tmpl w:val="7E32C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850516"/>
    <w:multiLevelType w:val="hybridMultilevel"/>
    <w:tmpl w:val="B5DA1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D5F41"/>
    <w:multiLevelType w:val="hybridMultilevel"/>
    <w:tmpl w:val="121C09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55168"/>
    <w:multiLevelType w:val="hybridMultilevel"/>
    <w:tmpl w:val="9CAAD6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2A938F0"/>
    <w:multiLevelType w:val="hybridMultilevel"/>
    <w:tmpl w:val="2774D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72C9F"/>
    <w:multiLevelType w:val="hybridMultilevel"/>
    <w:tmpl w:val="04CEA8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9E0454"/>
    <w:multiLevelType w:val="hybridMultilevel"/>
    <w:tmpl w:val="56F2D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30BEA"/>
    <w:multiLevelType w:val="hybridMultilevel"/>
    <w:tmpl w:val="8884A6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1F221B3"/>
    <w:multiLevelType w:val="hybridMultilevel"/>
    <w:tmpl w:val="F6FCC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E35F5"/>
    <w:multiLevelType w:val="hybridMultilevel"/>
    <w:tmpl w:val="6E984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67C94"/>
    <w:multiLevelType w:val="hybridMultilevel"/>
    <w:tmpl w:val="4A0E7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90923"/>
    <w:multiLevelType w:val="hybridMultilevel"/>
    <w:tmpl w:val="6E2C0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A6FF6"/>
    <w:multiLevelType w:val="hybridMultilevel"/>
    <w:tmpl w:val="65E68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A2360"/>
    <w:multiLevelType w:val="hybridMultilevel"/>
    <w:tmpl w:val="EB3020F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676661"/>
    <w:multiLevelType w:val="hybridMultilevel"/>
    <w:tmpl w:val="AA66A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B44BF"/>
    <w:multiLevelType w:val="hybridMultilevel"/>
    <w:tmpl w:val="1CAC6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B08FE"/>
    <w:multiLevelType w:val="hybridMultilevel"/>
    <w:tmpl w:val="59F0D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8422D"/>
    <w:multiLevelType w:val="hybridMultilevel"/>
    <w:tmpl w:val="162E30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E327E"/>
    <w:multiLevelType w:val="hybridMultilevel"/>
    <w:tmpl w:val="960CC2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5130D"/>
    <w:multiLevelType w:val="hybridMultilevel"/>
    <w:tmpl w:val="D50A6B0A"/>
    <w:lvl w:ilvl="0" w:tplc="F79A9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7338CA"/>
    <w:multiLevelType w:val="hybridMultilevel"/>
    <w:tmpl w:val="CFB60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1C896F4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B70DA"/>
    <w:multiLevelType w:val="hybridMultilevel"/>
    <w:tmpl w:val="162E30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840530">
    <w:abstractNumId w:val="18"/>
  </w:num>
  <w:num w:numId="2" w16cid:durableId="1195386061">
    <w:abstractNumId w:val="9"/>
  </w:num>
  <w:num w:numId="3" w16cid:durableId="722339428">
    <w:abstractNumId w:val="5"/>
  </w:num>
  <w:num w:numId="4" w16cid:durableId="1770156368">
    <w:abstractNumId w:val="10"/>
  </w:num>
  <w:num w:numId="5" w16cid:durableId="1856918462">
    <w:abstractNumId w:val="8"/>
  </w:num>
  <w:num w:numId="6" w16cid:durableId="951933077">
    <w:abstractNumId w:val="34"/>
  </w:num>
  <w:num w:numId="7" w16cid:durableId="1875998191">
    <w:abstractNumId w:val="22"/>
  </w:num>
  <w:num w:numId="8" w16cid:durableId="481584763">
    <w:abstractNumId w:val="35"/>
  </w:num>
  <w:num w:numId="9" w16cid:durableId="1236817172">
    <w:abstractNumId w:val="31"/>
  </w:num>
  <w:num w:numId="10" w16cid:durableId="1897081276">
    <w:abstractNumId w:val="7"/>
  </w:num>
  <w:num w:numId="11" w16cid:durableId="1839878303">
    <w:abstractNumId w:val="17"/>
  </w:num>
  <w:num w:numId="12" w16cid:durableId="186599312">
    <w:abstractNumId w:val="21"/>
  </w:num>
  <w:num w:numId="13" w16cid:durableId="1314331294">
    <w:abstractNumId w:val="0"/>
  </w:num>
  <w:num w:numId="14" w16cid:durableId="1505776911">
    <w:abstractNumId w:val="13"/>
  </w:num>
  <w:num w:numId="15" w16cid:durableId="1525443538">
    <w:abstractNumId w:val="14"/>
  </w:num>
  <w:num w:numId="16" w16cid:durableId="1759790635">
    <w:abstractNumId w:val="16"/>
  </w:num>
  <w:num w:numId="17" w16cid:durableId="1946424039">
    <w:abstractNumId w:val="33"/>
  </w:num>
  <w:num w:numId="18" w16cid:durableId="1890147564">
    <w:abstractNumId w:val="24"/>
  </w:num>
  <w:num w:numId="19" w16cid:durableId="1739326447">
    <w:abstractNumId w:val="23"/>
  </w:num>
  <w:num w:numId="20" w16cid:durableId="93404837">
    <w:abstractNumId w:val="32"/>
  </w:num>
  <w:num w:numId="21" w16cid:durableId="1900246922">
    <w:abstractNumId w:val="15"/>
  </w:num>
  <w:num w:numId="22" w16cid:durableId="960495626">
    <w:abstractNumId w:val="36"/>
  </w:num>
  <w:num w:numId="23" w16cid:durableId="2109696650">
    <w:abstractNumId w:val="4"/>
  </w:num>
  <w:num w:numId="24" w16cid:durableId="283772945">
    <w:abstractNumId w:val="11"/>
  </w:num>
  <w:num w:numId="25" w16cid:durableId="85539996">
    <w:abstractNumId w:val="29"/>
  </w:num>
  <w:num w:numId="26" w16cid:durableId="784881695">
    <w:abstractNumId w:val="6"/>
  </w:num>
  <w:num w:numId="27" w16cid:durableId="2107841771">
    <w:abstractNumId w:val="22"/>
  </w:num>
  <w:num w:numId="28" w16cid:durableId="966663668">
    <w:abstractNumId w:val="19"/>
  </w:num>
  <w:num w:numId="29" w16cid:durableId="1221746193">
    <w:abstractNumId w:val="27"/>
  </w:num>
  <w:num w:numId="30" w16cid:durableId="1737630481">
    <w:abstractNumId w:val="26"/>
  </w:num>
  <w:num w:numId="31" w16cid:durableId="623538808">
    <w:abstractNumId w:val="30"/>
  </w:num>
  <w:num w:numId="32" w16cid:durableId="799809816">
    <w:abstractNumId w:val="2"/>
  </w:num>
  <w:num w:numId="33" w16cid:durableId="130486859">
    <w:abstractNumId w:val="25"/>
  </w:num>
  <w:num w:numId="34" w16cid:durableId="1247693327">
    <w:abstractNumId w:val="20"/>
  </w:num>
  <w:num w:numId="35" w16cid:durableId="380832817">
    <w:abstractNumId w:val="12"/>
  </w:num>
  <w:num w:numId="36" w16cid:durableId="2021465462">
    <w:abstractNumId w:val="28"/>
  </w:num>
  <w:num w:numId="37" w16cid:durableId="2133553347">
    <w:abstractNumId w:val="1"/>
  </w:num>
  <w:num w:numId="38" w16cid:durableId="1785340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7AC"/>
    <w:rsid w:val="00027B7E"/>
    <w:rsid w:val="00043DDF"/>
    <w:rsid w:val="00044BCD"/>
    <w:rsid w:val="00051FF1"/>
    <w:rsid w:val="00070335"/>
    <w:rsid w:val="000A1195"/>
    <w:rsid w:val="00124F5F"/>
    <w:rsid w:val="00155AA4"/>
    <w:rsid w:val="001702E6"/>
    <w:rsid w:val="001B75C5"/>
    <w:rsid w:val="001C7BCF"/>
    <w:rsid w:val="001D1AED"/>
    <w:rsid w:val="001D3835"/>
    <w:rsid w:val="001D5D21"/>
    <w:rsid w:val="001F5981"/>
    <w:rsid w:val="00226D8E"/>
    <w:rsid w:val="00231EFA"/>
    <w:rsid w:val="00245CF4"/>
    <w:rsid w:val="00250F84"/>
    <w:rsid w:val="00254D3D"/>
    <w:rsid w:val="0029029B"/>
    <w:rsid w:val="002A168E"/>
    <w:rsid w:val="002D50A7"/>
    <w:rsid w:val="00330631"/>
    <w:rsid w:val="00394045"/>
    <w:rsid w:val="00414956"/>
    <w:rsid w:val="00422F11"/>
    <w:rsid w:val="00435A67"/>
    <w:rsid w:val="00455BEA"/>
    <w:rsid w:val="004D3816"/>
    <w:rsid w:val="004E2921"/>
    <w:rsid w:val="005346D3"/>
    <w:rsid w:val="00552244"/>
    <w:rsid w:val="00555938"/>
    <w:rsid w:val="00573529"/>
    <w:rsid w:val="005870FE"/>
    <w:rsid w:val="005A2EDE"/>
    <w:rsid w:val="005B5142"/>
    <w:rsid w:val="00640450"/>
    <w:rsid w:val="006813B2"/>
    <w:rsid w:val="00696486"/>
    <w:rsid w:val="006A7F32"/>
    <w:rsid w:val="006C136D"/>
    <w:rsid w:val="006C323A"/>
    <w:rsid w:val="006D7097"/>
    <w:rsid w:val="00725D17"/>
    <w:rsid w:val="00731A30"/>
    <w:rsid w:val="007328D2"/>
    <w:rsid w:val="00764BED"/>
    <w:rsid w:val="007757DE"/>
    <w:rsid w:val="00776F1A"/>
    <w:rsid w:val="00780C9E"/>
    <w:rsid w:val="007F2906"/>
    <w:rsid w:val="008203D3"/>
    <w:rsid w:val="008438A4"/>
    <w:rsid w:val="008527E1"/>
    <w:rsid w:val="008735B1"/>
    <w:rsid w:val="00886198"/>
    <w:rsid w:val="008A07E6"/>
    <w:rsid w:val="008A461E"/>
    <w:rsid w:val="008B66F4"/>
    <w:rsid w:val="008C6889"/>
    <w:rsid w:val="008E0B0C"/>
    <w:rsid w:val="009062E8"/>
    <w:rsid w:val="009315CF"/>
    <w:rsid w:val="00976558"/>
    <w:rsid w:val="00983CF2"/>
    <w:rsid w:val="009968D7"/>
    <w:rsid w:val="009A29D0"/>
    <w:rsid w:val="00A146C4"/>
    <w:rsid w:val="00A47E76"/>
    <w:rsid w:val="00A538C3"/>
    <w:rsid w:val="00A61BB9"/>
    <w:rsid w:val="00A665BC"/>
    <w:rsid w:val="00A906C1"/>
    <w:rsid w:val="00AB39EF"/>
    <w:rsid w:val="00AC3011"/>
    <w:rsid w:val="00AD2798"/>
    <w:rsid w:val="00AD6959"/>
    <w:rsid w:val="00AE000B"/>
    <w:rsid w:val="00AF1E76"/>
    <w:rsid w:val="00AF4EBC"/>
    <w:rsid w:val="00B51CEC"/>
    <w:rsid w:val="00B83095"/>
    <w:rsid w:val="00B835DE"/>
    <w:rsid w:val="00B852BE"/>
    <w:rsid w:val="00BA7BE8"/>
    <w:rsid w:val="00BE697B"/>
    <w:rsid w:val="00BF4966"/>
    <w:rsid w:val="00C0717C"/>
    <w:rsid w:val="00C274CE"/>
    <w:rsid w:val="00C500AA"/>
    <w:rsid w:val="00CB1E6F"/>
    <w:rsid w:val="00D152F7"/>
    <w:rsid w:val="00D3473B"/>
    <w:rsid w:val="00D406F1"/>
    <w:rsid w:val="00DA0CE7"/>
    <w:rsid w:val="00DF03C6"/>
    <w:rsid w:val="00DF5308"/>
    <w:rsid w:val="00E0008D"/>
    <w:rsid w:val="00E02938"/>
    <w:rsid w:val="00E06B83"/>
    <w:rsid w:val="00E07641"/>
    <w:rsid w:val="00E123C7"/>
    <w:rsid w:val="00E62D2D"/>
    <w:rsid w:val="00E75AC8"/>
    <w:rsid w:val="00E770E7"/>
    <w:rsid w:val="00E81A52"/>
    <w:rsid w:val="00EB06EE"/>
    <w:rsid w:val="00EC02DD"/>
    <w:rsid w:val="00F318CC"/>
    <w:rsid w:val="00F47490"/>
    <w:rsid w:val="00F529CC"/>
    <w:rsid w:val="00F63F65"/>
    <w:rsid w:val="00F9363D"/>
    <w:rsid w:val="00FA5056"/>
    <w:rsid w:val="00FB204A"/>
    <w:rsid w:val="00FD67AC"/>
    <w:rsid w:val="00FD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24C12"/>
  <w15:chartTrackingRefBased/>
  <w15:docId w15:val="{874B0E6F-89AE-42EC-9CBE-BE3C9D1B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0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3D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2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3C7"/>
  </w:style>
  <w:style w:type="paragraph" w:styleId="Footer">
    <w:name w:val="footer"/>
    <w:basedOn w:val="Normal"/>
    <w:link w:val="FooterChar"/>
    <w:uiPriority w:val="99"/>
    <w:unhideWhenUsed/>
    <w:rsid w:val="00E12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3C7"/>
  </w:style>
  <w:style w:type="character" w:styleId="CommentReference">
    <w:name w:val="annotation reference"/>
    <w:basedOn w:val="DefaultParagraphFont"/>
    <w:uiPriority w:val="99"/>
    <w:semiHidden/>
    <w:unhideWhenUsed/>
    <w:rsid w:val="00AF4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E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E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29D0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7E7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61BB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1B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1B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1BB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D70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oplefirst.nhsbt.nhs.uk/Policies/safeguarding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eoplefirst.nhsbt.nhs.uk/Policies/just-cultur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FD3CC-6D1F-4BF2-B18F-477D540A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Dionne</dc:creator>
  <cp:keywords/>
  <dc:description/>
  <cp:lastModifiedBy>Michael Lovett</cp:lastModifiedBy>
  <cp:revision>3</cp:revision>
  <cp:lastPrinted>2018-11-26T13:04:00Z</cp:lastPrinted>
  <dcterms:created xsi:type="dcterms:W3CDTF">2024-04-26T10:28:00Z</dcterms:created>
  <dcterms:modified xsi:type="dcterms:W3CDTF">2024-04-26T10:29:00Z</dcterms:modified>
</cp:coreProperties>
</file>