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052" w:rsidRDefault="00134052" w:rsidP="007C33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</w:t>
      </w:r>
      <w:r w:rsidR="009F399A">
        <w:rPr>
          <w:rFonts w:ascii="Arial" w:hAnsi="Arial" w:cs="Arial"/>
          <w:sz w:val="22"/>
          <w:szCs w:val="22"/>
        </w:rPr>
        <w:t xml:space="preserve">Secondment and Fixed Term Policy before the </w:t>
      </w:r>
      <w:r>
        <w:rPr>
          <w:rFonts w:ascii="Arial" w:hAnsi="Arial" w:cs="Arial"/>
          <w:sz w:val="22"/>
          <w:szCs w:val="22"/>
        </w:rPr>
        <w:t>meeting.</w:t>
      </w:r>
    </w:p>
    <w:p w:rsidR="00696D23" w:rsidRDefault="00696D23" w:rsidP="00696D23">
      <w:pPr>
        <w:jc w:val="both"/>
        <w:rPr>
          <w:rFonts w:ascii="Arial" w:hAnsi="Arial" w:cs="Arial"/>
          <w:b/>
          <w:sz w:val="22"/>
          <w:szCs w:val="22"/>
        </w:rPr>
      </w:pPr>
    </w:p>
    <w:p w:rsidR="00696D23" w:rsidRPr="006407E4" w:rsidRDefault="00696D23" w:rsidP="00696D23">
      <w:pPr>
        <w:jc w:val="both"/>
        <w:rPr>
          <w:rFonts w:ascii="Arial" w:hAnsi="Arial" w:cs="Arial"/>
          <w:sz w:val="18"/>
          <w:szCs w:val="18"/>
        </w:rPr>
      </w:pPr>
      <w:r w:rsidRPr="006407E4">
        <w:rPr>
          <w:rFonts w:ascii="Arial" w:hAnsi="Arial" w:cs="Arial"/>
          <w:sz w:val="22"/>
          <w:szCs w:val="22"/>
        </w:rPr>
        <w:t>Employee Name: ______________________  Department: __________________</w:t>
      </w:r>
      <w:r w:rsidRPr="006407E4">
        <w:rPr>
          <w:rFonts w:ascii="Arial" w:hAnsi="Arial" w:cs="Arial"/>
          <w:sz w:val="18"/>
          <w:szCs w:val="18"/>
        </w:rPr>
        <w:tab/>
      </w:r>
      <w:r w:rsidRPr="006407E4">
        <w:rPr>
          <w:rFonts w:ascii="Arial" w:hAnsi="Arial" w:cs="Arial"/>
          <w:sz w:val="18"/>
          <w:szCs w:val="18"/>
        </w:rPr>
        <w:tab/>
      </w:r>
    </w:p>
    <w:p w:rsidR="00696D23" w:rsidRPr="00D76654" w:rsidRDefault="00696D23" w:rsidP="00696D23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276"/>
      </w:tblGrid>
      <w:tr w:rsidR="00696D23" w:rsidRPr="007C33B2" w:rsidTr="004127E0">
        <w:tc>
          <w:tcPr>
            <w:tcW w:w="8330" w:type="dxa"/>
            <w:gridSpan w:val="2"/>
            <w:shd w:val="clear" w:color="auto" w:fill="0000FF"/>
          </w:tcPr>
          <w:p w:rsidR="00696D23" w:rsidRPr="007C33B2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Pre-</w:t>
            </w:r>
            <w:r w:rsidRPr="007C33B2">
              <w:rPr>
                <w:rFonts w:ascii="Arial" w:hAnsi="Arial" w:cs="Arial"/>
                <w:b/>
                <w:color w:val="FFFFFF"/>
                <w:sz w:val="20"/>
                <w:szCs w:val="20"/>
              </w:rPr>
              <w:t>Meeting Action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shd w:val="clear" w:color="auto" w:fill="0000FF"/>
          </w:tcPr>
          <w:p w:rsidR="00696D23" w:rsidRPr="007C33B2" w:rsidRDefault="00696D23" w:rsidP="004127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3B2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96D23" w:rsidRPr="007C33B2" w:rsidTr="004127E0">
        <w:tc>
          <w:tcPr>
            <w:tcW w:w="534" w:type="dxa"/>
            <w:shd w:val="clear" w:color="auto" w:fill="0000FF"/>
          </w:tcPr>
          <w:p w:rsidR="00696D23" w:rsidRPr="007C33B2" w:rsidRDefault="00CB2EF6" w:rsidP="004127E0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 </w:t>
            </w:r>
          </w:p>
        </w:tc>
        <w:tc>
          <w:tcPr>
            <w:tcW w:w="7796" w:type="dxa"/>
          </w:tcPr>
          <w:p w:rsidR="00696D23" w:rsidRPr="003A08FA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8FA">
              <w:rPr>
                <w:rFonts w:ascii="Arial" w:hAnsi="Arial" w:cs="Arial"/>
                <w:sz w:val="20"/>
                <w:szCs w:val="20"/>
              </w:rPr>
              <w:t>Ensure the meeting is arranged at least six weeks prior to the secondment end date</w:t>
            </w:r>
          </w:p>
          <w:p w:rsidR="00696D23" w:rsidRPr="000368AD" w:rsidRDefault="000368AD" w:rsidP="004127E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A08FA">
              <w:rPr>
                <w:rFonts w:ascii="Arial" w:hAnsi="Arial" w:cs="Arial"/>
                <w:sz w:val="20"/>
                <w:szCs w:val="20"/>
              </w:rPr>
              <w:t>Have pre-</w:t>
            </w:r>
            <w:r w:rsidR="00CB2EF6" w:rsidRPr="003A08FA">
              <w:rPr>
                <w:rFonts w:ascii="Arial" w:hAnsi="Arial" w:cs="Arial"/>
                <w:sz w:val="20"/>
                <w:szCs w:val="20"/>
              </w:rPr>
              <w:t>secondment</w:t>
            </w:r>
            <w:r w:rsidRPr="003A08FA">
              <w:rPr>
                <w:rFonts w:ascii="Arial" w:hAnsi="Arial" w:cs="Arial"/>
                <w:sz w:val="20"/>
                <w:szCs w:val="20"/>
              </w:rPr>
              <w:t xml:space="preserve"> checklist and </w:t>
            </w:r>
            <w:r w:rsidR="003A08FA" w:rsidRPr="003A08FA">
              <w:rPr>
                <w:rFonts w:ascii="Arial" w:hAnsi="Arial" w:cs="Arial"/>
                <w:sz w:val="20"/>
                <w:szCs w:val="20"/>
              </w:rPr>
              <w:t>confirmation letter at the meeting for infor</w:t>
            </w:r>
            <w:r w:rsidRPr="003A08FA">
              <w:rPr>
                <w:rFonts w:ascii="Arial" w:hAnsi="Arial" w:cs="Arial"/>
                <w:sz w:val="20"/>
                <w:szCs w:val="20"/>
              </w:rPr>
              <w:t>mation</w:t>
            </w:r>
          </w:p>
        </w:tc>
        <w:tc>
          <w:tcPr>
            <w:tcW w:w="1276" w:type="dxa"/>
          </w:tcPr>
          <w:p w:rsidR="00696D23" w:rsidRPr="007C33B2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8FA" w:rsidRPr="007C33B2" w:rsidTr="004127E0">
        <w:tc>
          <w:tcPr>
            <w:tcW w:w="534" w:type="dxa"/>
            <w:shd w:val="clear" w:color="auto" w:fill="0000FF"/>
          </w:tcPr>
          <w:p w:rsidR="003A08FA" w:rsidRDefault="003A08FA" w:rsidP="004127E0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2.</w:t>
            </w:r>
          </w:p>
        </w:tc>
        <w:tc>
          <w:tcPr>
            <w:tcW w:w="7796" w:type="dxa"/>
          </w:tcPr>
          <w:p w:rsidR="003A08FA" w:rsidRDefault="00CB2EF6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Seconding</w:t>
            </w:r>
            <w:r w:rsidR="003A08FA">
              <w:rPr>
                <w:rFonts w:ascii="Arial" w:hAnsi="Arial" w:cs="Arial"/>
                <w:sz w:val="20"/>
                <w:szCs w:val="20"/>
              </w:rPr>
              <w:t xml:space="preserve"> and Host managers to discuss the details of achievements, handover, dates, and job role returning to etc. Both managers should try to be present at the meeting.</w:t>
            </w:r>
          </w:p>
          <w:p w:rsidR="003A08FA" w:rsidRPr="00DE1CC5" w:rsidRDefault="003A08FA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A08FA" w:rsidRPr="007C33B2" w:rsidRDefault="003A08FA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7C33B2" w:rsidTr="004127E0">
        <w:tc>
          <w:tcPr>
            <w:tcW w:w="534" w:type="dxa"/>
            <w:shd w:val="clear" w:color="auto" w:fill="0000FF"/>
          </w:tcPr>
          <w:p w:rsidR="00696D23" w:rsidRDefault="003A08FA" w:rsidP="004127E0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3.</w:t>
            </w:r>
          </w:p>
          <w:p w:rsidR="00696D23" w:rsidRPr="007C33B2" w:rsidRDefault="00696D23" w:rsidP="004127E0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7796" w:type="dxa"/>
          </w:tcPr>
          <w:p w:rsidR="00696D23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C5">
              <w:rPr>
                <w:rFonts w:ascii="Arial" w:hAnsi="Arial" w:cs="Arial"/>
                <w:sz w:val="20"/>
                <w:szCs w:val="20"/>
              </w:rPr>
              <w:t xml:space="preserve">If you have any concerns </w:t>
            </w:r>
            <w:r>
              <w:rPr>
                <w:rFonts w:ascii="Arial" w:hAnsi="Arial" w:cs="Arial"/>
                <w:sz w:val="20"/>
                <w:szCs w:val="20"/>
              </w:rPr>
              <w:t xml:space="preserve">or questions </w:t>
            </w:r>
            <w:r w:rsidRPr="00DE1CC5">
              <w:rPr>
                <w:rFonts w:ascii="Arial" w:hAnsi="Arial" w:cs="Arial"/>
                <w:sz w:val="20"/>
                <w:szCs w:val="20"/>
              </w:rPr>
              <w:t xml:space="preserve">about completing </w:t>
            </w:r>
            <w:r>
              <w:rPr>
                <w:rFonts w:ascii="Arial" w:hAnsi="Arial" w:cs="Arial"/>
                <w:sz w:val="20"/>
                <w:szCs w:val="20"/>
              </w:rPr>
              <w:t>end of secondment meeti</w:t>
            </w:r>
            <w:r w:rsidR="0001113B">
              <w:rPr>
                <w:rFonts w:ascii="Arial" w:hAnsi="Arial" w:cs="Arial"/>
                <w:sz w:val="20"/>
                <w:szCs w:val="20"/>
              </w:rPr>
              <w:t>ng, please discuss them with HR Direct (2 7700)</w:t>
            </w:r>
          </w:p>
          <w:p w:rsidR="00696D23" w:rsidRPr="007C33B2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D23" w:rsidRPr="007C33B2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D23" w:rsidRDefault="00696D23" w:rsidP="00696D23">
      <w:pPr>
        <w:jc w:val="both"/>
        <w:rPr>
          <w:rFonts w:ascii="Arial" w:hAnsi="Arial" w:cs="Arial"/>
        </w:rPr>
      </w:pPr>
    </w:p>
    <w:tbl>
      <w:tblPr>
        <w:tblStyle w:val="TableGrid"/>
        <w:tblW w:w="9606" w:type="dxa"/>
        <w:shd w:val="clear" w:color="auto" w:fill="0000FF"/>
        <w:tblLook w:val="01E0" w:firstRow="1" w:lastRow="1" w:firstColumn="1" w:lastColumn="1" w:noHBand="0" w:noVBand="0"/>
      </w:tblPr>
      <w:tblGrid>
        <w:gridCol w:w="670"/>
        <w:gridCol w:w="7662"/>
        <w:gridCol w:w="1274"/>
      </w:tblGrid>
      <w:tr w:rsidR="00696D23" w:rsidRPr="000A329E" w:rsidTr="004127E0">
        <w:tc>
          <w:tcPr>
            <w:tcW w:w="8330" w:type="dxa"/>
            <w:gridSpan w:val="2"/>
            <w:tcBorders>
              <w:top w:val="single" w:sz="4" w:space="0" w:color="auto"/>
            </w:tcBorders>
            <w:shd w:val="clear" w:color="auto" w:fill="0000FF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A329E">
              <w:rPr>
                <w:rFonts w:ascii="Arial" w:hAnsi="Arial" w:cs="Arial"/>
                <w:b/>
                <w:color w:val="FFFFFF"/>
                <w:sz w:val="20"/>
                <w:szCs w:val="20"/>
                <w:highlight w:val="blue"/>
              </w:rPr>
              <w:t>Review Meeting</w:t>
            </w:r>
            <w:r w:rsidRPr="000A329E">
              <w:rPr>
                <w:rFonts w:ascii="Arial" w:hAnsi="Arial" w:cs="Arial"/>
                <w:b/>
                <w:color w:val="FFFFFF"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0000FF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0A329E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96D23" w:rsidRPr="000A329E" w:rsidTr="004127E0">
        <w:tc>
          <w:tcPr>
            <w:tcW w:w="534" w:type="dxa"/>
            <w:shd w:val="clear" w:color="auto" w:fill="0000FF"/>
          </w:tcPr>
          <w:p w:rsidR="00696D23" w:rsidRPr="000A329E" w:rsidRDefault="00CB2EF6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696D23" w:rsidRDefault="003A08FA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the purpose of </w:t>
            </w:r>
            <w:r w:rsidR="00696D23">
              <w:rPr>
                <w:rFonts w:ascii="Arial" w:hAnsi="Arial" w:cs="Arial"/>
                <w:sz w:val="20"/>
                <w:szCs w:val="20"/>
              </w:rPr>
              <w:t>the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is to review the secondment, </w:t>
            </w:r>
            <w:r w:rsidR="00CB2EF6">
              <w:rPr>
                <w:rFonts w:ascii="Arial" w:hAnsi="Arial" w:cs="Arial"/>
                <w:sz w:val="20"/>
                <w:szCs w:val="20"/>
              </w:rPr>
              <w:t>achievements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B2EF6">
              <w:rPr>
                <w:rFonts w:ascii="Arial" w:hAnsi="Arial" w:cs="Arial"/>
                <w:sz w:val="20"/>
                <w:szCs w:val="20"/>
              </w:rPr>
              <w:t>handover</w:t>
            </w:r>
            <w:r>
              <w:rPr>
                <w:rFonts w:ascii="Arial" w:hAnsi="Arial" w:cs="Arial"/>
                <w:sz w:val="20"/>
                <w:szCs w:val="20"/>
              </w:rPr>
              <w:t xml:space="preserve">, any agreed conditions, </w:t>
            </w:r>
            <w:r w:rsidR="00696D23">
              <w:rPr>
                <w:rFonts w:ascii="Arial" w:hAnsi="Arial" w:cs="Arial"/>
                <w:sz w:val="20"/>
                <w:szCs w:val="20"/>
              </w:rPr>
              <w:t>its end date</w:t>
            </w:r>
            <w:r>
              <w:rPr>
                <w:rFonts w:ascii="Arial" w:hAnsi="Arial" w:cs="Arial"/>
                <w:sz w:val="20"/>
                <w:szCs w:val="20"/>
              </w:rPr>
              <w:t xml:space="preserve"> etc</w:t>
            </w:r>
          </w:p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3B5" w:rsidRPr="000A329E" w:rsidTr="004127E0">
        <w:tc>
          <w:tcPr>
            <w:tcW w:w="534" w:type="dxa"/>
            <w:shd w:val="clear" w:color="auto" w:fill="0000FF"/>
          </w:tcPr>
          <w:p w:rsidR="005C63B5" w:rsidRPr="000A329E" w:rsidRDefault="00CB2EF6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796" w:type="dxa"/>
            <w:shd w:val="clear" w:color="auto" w:fill="auto"/>
          </w:tcPr>
          <w:p w:rsidR="005C63B5" w:rsidRDefault="005C63B5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the achievements and objectives while in post, </w:t>
            </w:r>
            <w:r w:rsidR="00CB2EF6">
              <w:rPr>
                <w:rFonts w:ascii="Arial" w:hAnsi="Arial" w:cs="Arial"/>
                <w:sz w:val="20"/>
                <w:szCs w:val="20"/>
              </w:rPr>
              <w:t>including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any feedback.  Ensure this is documented so this can be included in their PDPR/interim PDPR</w:t>
            </w:r>
          </w:p>
        </w:tc>
        <w:tc>
          <w:tcPr>
            <w:tcW w:w="1276" w:type="dxa"/>
            <w:shd w:val="clear" w:color="auto" w:fill="auto"/>
          </w:tcPr>
          <w:p w:rsidR="005C63B5" w:rsidRPr="000A329E" w:rsidRDefault="005C63B5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3B5" w:rsidRPr="000A329E" w:rsidTr="004127E0">
        <w:tc>
          <w:tcPr>
            <w:tcW w:w="534" w:type="dxa"/>
            <w:shd w:val="clear" w:color="auto" w:fill="0000FF"/>
          </w:tcPr>
          <w:p w:rsidR="005C63B5" w:rsidRPr="000A329E" w:rsidRDefault="00CB2EF6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796" w:type="dxa"/>
            <w:shd w:val="clear" w:color="auto" w:fill="auto"/>
          </w:tcPr>
          <w:p w:rsidR="005C63B5" w:rsidRDefault="005C63B5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Discuss all of the points in the secondment confirmation letter to ensure that any changes are implemented for the end of secondment e.g. any </w:t>
            </w:r>
            <w:r w:rsidR="00CB2EF6">
              <w:rPr>
                <w:rFonts w:ascii="Arial" w:hAnsi="Arial" w:cs="Arial"/>
                <w:sz w:val="20"/>
                <w:szCs w:val="20"/>
              </w:rPr>
              <w:t>changes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salary or other allowances, avoiding overpayments.</w:t>
            </w:r>
          </w:p>
        </w:tc>
        <w:tc>
          <w:tcPr>
            <w:tcW w:w="1276" w:type="dxa"/>
            <w:shd w:val="clear" w:color="auto" w:fill="auto"/>
          </w:tcPr>
          <w:p w:rsidR="005C63B5" w:rsidRPr="000A329E" w:rsidRDefault="005C63B5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13B" w:rsidRPr="000A329E" w:rsidTr="004127E0">
        <w:tc>
          <w:tcPr>
            <w:tcW w:w="534" w:type="dxa"/>
            <w:shd w:val="clear" w:color="auto" w:fill="0000FF"/>
          </w:tcPr>
          <w:p w:rsidR="0001113B" w:rsidRDefault="0001113B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01113B" w:rsidRDefault="0001113B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return of any property no longer required following end of secondment</w:t>
            </w:r>
          </w:p>
        </w:tc>
        <w:tc>
          <w:tcPr>
            <w:tcW w:w="1276" w:type="dxa"/>
            <w:shd w:val="clear" w:color="auto" w:fill="auto"/>
          </w:tcPr>
          <w:p w:rsidR="0001113B" w:rsidRPr="000A329E" w:rsidRDefault="0001113B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0A329E" w:rsidTr="004127E0">
        <w:tc>
          <w:tcPr>
            <w:tcW w:w="534" w:type="dxa"/>
            <w:shd w:val="clear" w:color="auto" w:fill="0000FF"/>
          </w:tcPr>
          <w:p w:rsidR="00696D23" w:rsidRPr="000A329E" w:rsidRDefault="0001113B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CB2E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96D23" w:rsidRDefault="005C63B5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696D23">
              <w:rPr>
                <w:rFonts w:ascii="Arial" w:hAnsi="Arial" w:cs="Arial"/>
                <w:sz w:val="20"/>
                <w:szCs w:val="20"/>
              </w:rPr>
              <w:t>the secondment end date</w:t>
            </w:r>
          </w:p>
          <w:p w:rsidR="00696D23" w:rsidRPr="003A08FA" w:rsidRDefault="005C63B5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Note: </w:t>
            </w:r>
            <w:r w:rsidR="003A08FA" w:rsidRPr="003A08FA">
              <w:rPr>
                <w:rFonts w:ascii="Arial" w:hAnsi="Arial" w:cs="Arial"/>
                <w:sz w:val="20"/>
                <w:szCs w:val="20"/>
              </w:rPr>
              <w:t xml:space="preserve">As indicated on page 2 </w:t>
            </w:r>
            <w:r w:rsidR="000368AD" w:rsidRPr="003A08FA">
              <w:rPr>
                <w:rFonts w:ascii="Arial" w:hAnsi="Arial" w:cs="Arial"/>
                <w:sz w:val="20"/>
                <w:szCs w:val="20"/>
              </w:rPr>
              <w:t>of policy this should be a minimum of four weeks</w:t>
            </w:r>
            <w:r w:rsidR="003A08FA">
              <w:rPr>
                <w:rFonts w:ascii="Arial" w:hAnsi="Arial" w:cs="Arial"/>
                <w:sz w:val="20"/>
                <w:szCs w:val="20"/>
              </w:rPr>
              <w:t xml:space="preserve"> notice, unless agreed by all parties that this should be different.</w:t>
            </w:r>
          </w:p>
        </w:tc>
        <w:tc>
          <w:tcPr>
            <w:tcW w:w="1276" w:type="dxa"/>
            <w:shd w:val="clear" w:color="auto" w:fill="auto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0A329E" w:rsidTr="004127E0">
        <w:tc>
          <w:tcPr>
            <w:tcW w:w="534" w:type="dxa"/>
            <w:shd w:val="clear" w:color="auto" w:fill="0000FF"/>
          </w:tcPr>
          <w:p w:rsidR="00696D23" w:rsidRPr="000A329E" w:rsidRDefault="0001113B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B2E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696D23" w:rsidRDefault="00696D23" w:rsidP="005C6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Confirm the post that the secondee will return to and the date</w:t>
            </w:r>
          </w:p>
          <w:p w:rsidR="005C63B5" w:rsidRPr="000A329E" w:rsidRDefault="005C63B5" w:rsidP="005C63B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0A329E" w:rsidTr="004127E0">
        <w:tc>
          <w:tcPr>
            <w:tcW w:w="534" w:type="dxa"/>
            <w:shd w:val="clear" w:color="auto" w:fill="0000FF"/>
          </w:tcPr>
          <w:p w:rsidR="00696D23" w:rsidRDefault="0001113B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CB2EF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B2EF6" w:rsidRPr="000A329E" w:rsidRDefault="00CB2EF6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any other arrangements as necessary i.e. any changes in the department, refresher training</w:t>
            </w:r>
            <w:r w:rsidR="005C63B5">
              <w:rPr>
                <w:rFonts w:ascii="Arial" w:hAnsi="Arial" w:cs="Arial"/>
                <w:sz w:val="20"/>
                <w:szCs w:val="20"/>
              </w:rPr>
              <w:t xml:space="preserve">. Ensure any </w:t>
            </w:r>
            <w:r w:rsidR="00CB2EF6">
              <w:rPr>
                <w:rFonts w:ascii="Arial" w:hAnsi="Arial" w:cs="Arial"/>
                <w:sz w:val="20"/>
                <w:szCs w:val="20"/>
              </w:rPr>
              <w:t>changes</w:t>
            </w:r>
            <w:r w:rsidR="005C63B5">
              <w:rPr>
                <w:rFonts w:ascii="Arial" w:hAnsi="Arial" w:cs="Arial"/>
                <w:sz w:val="20"/>
                <w:szCs w:val="20"/>
              </w:rPr>
              <w:t xml:space="preserve"> to mandatory training are communicated with OWD.</w:t>
            </w:r>
          </w:p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D23" w:rsidRPr="000A329E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0A329E" w:rsidTr="004127E0">
        <w:tc>
          <w:tcPr>
            <w:tcW w:w="534" w:type="dxa"/>
            <w:shd w:val="clear" w:color="auto" w:fill="0000FF"/>
          </w:tcPr>
          <w:p w:rsidR="00696D23" w:rsidRPr="000A329E" w:rsidRDefault="00CB2EF6" w:rsidP="00CB2EF6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696D23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ESR-FRM 103 with Secondee</w:t>
            </w:r>
          </w:p>
          <w:p w:rsidR="00696D23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0A329E" w:rsidTr="004127E0">
        <w:tc>
          <w:tcPr>
            <w:tcW w:w="534" w:type="dxa"/>
            <w:shd w:val="clear" w:color="auto" w:fill="0000FF"/>
          </w:tcPr>
          <w:p w:rsidR="00CB2EF6" w:rsidRPr="000A329E" w:rsidRDefault="00CB2EF6" w:rsidP="004127E0">
            <w:pPr>
              <w:ind w:right="17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7796" w:type="dxa"/>
            <w:shd w:val="clear" w:color="auto" w:fill="auto"/>
          </w:tcPr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:</w:t>
            </w:r>
          </w:p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D23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96D23" w:rsidRPr="000A329E" w:rsidRDefault="00696D23" w:rsidP="004127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6D23" w:rsidRPr="000A329E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D23" w:rsidRDefault="00696D23" w:rsidP="00696D23">
      <w:pPr>
        <w:jc w:val="both"/>
        <w:rPr>
          <w:sz w:val="20"/>
          <w:szCs w:val="20"/>
        </w:rPr>
      </w:pPr>
    </w:p>
    <w:p w:rsidR="00696D23" w:rsidRPr="00DE1CC5" w:rsidRDefault="00696D23" w:rsidP="00696D23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276"/>
      </w:tblGrid>
      <w:tr w:rsidR="00696D23" w:rsidRPr="00DE1CC5" w:rsidTr="004127E0">
        <w:tc>
          <w:tcPr>
            <w:tcW w:w="8330" w:type="dxa"/>
            <w:gridSpan w:val="2"/>
            <w:shd w:val="clear" w:color="auto" w:fill="0000FF"/>
          </w:tcPr>
          <w:p w:rsidR="00696D23" w:rsidRPr="00DE1CC5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C5">
              <w:rPr>
                <w:rFonts w:ascii="Arial" w:hAnsi="Arial" w:cs="Arial"/>
                <w:b/>
                <w:color w:val="FFFFFF"/>
                <w:sz w:val="20"/>
                <w:szCs w:val="20"/>
              </w:rPr>
              <w:t>Post Meeting Action;</w:t>
            </w:r>
          </w:p>
        </w:tc>
        <w:tc>
          <w:tcPr>
            <w:tcW w:w="1276" w:type="dxa"/>
            <w:shd w:val="clear" w:color="auto" w:fill="0000FF"/>
          </w:tcPr>
          <w:p w:rsidR="00696D23" w:rsidRPr="00DE1CC5" w:rsidRDefault="00696D23" w:rsidP="004127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E1CC5">
              <w:rPr>
                <w:rFonts w:ascii="Arial" w:hAnsi="Arial" w:cs="Arial"/>
                <w:b/>
                <w:sz w:val="20"/>
                <w:szCs w:val="20"/>
              </w:rPr>
              <w:t>Done/ Discussed</w:t>
            </w:r>
          </w:p>
        </w:tc>
      </w:tr>
      <w:tr w:rsidR="00696D23" w:rsidRPr="00DE1CC5" w:rsidTr="004127E0">
        <w:tc>
          <w:tcPr>
            <w:tcW w:w="534" w:type="dxa"/>
            <w:shd w:val="clear" w:color="auto" w:fill="0000FF"/>
          </w:tcPr>
          <w:p w:rsidR="00696D23" w:rsidRPr="00DE1CC5" w:rsidRDefault="00CB2EF6" w:rsidP="00CB2EF6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12.</w:t>
            </w:r>
          </w:p>
        </w:tc>
        <w:tc>
          <w:tcPr>
            <w:tcW w:w="7796" w:type="dxa"/>
          </w:tcPr>
          <w:p w:rsidR="00CB2EF6" w:rsidRDefault="00CB2EF6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Carry out all actions from the meeting and checklist</w:t>
            </w:r>
            <w:r w:rsidRPr="00DE1C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6D23" w:rsidRPr="00DE1CC5" w:rsidRDefault="00696D23" w:rsidP="00CB2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D23" w:rsidRPr="00DE1CC5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D23" w:rsidRPr="00DE1CC5" w:rsidTr="004127E0">
        <w:tc>
          <w:tcPr>
            <w:tcW w:w="534" w:type="dxa"/>
            <w:shd w:val="clear" w:color="auto" w:fill="0000FF"/>
          </w:tcPr>
          <w:p w:rsidR="00696D23" w:rsidRPr="00DE1CC5" w:rsidRDefault="00CB2EF6" w:rsidP="00CB2EF6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13.</w:t>
            </w:r>
          </w:p>
        </w:tc>
        <w:tc>
          <w:tcPr>
            <w:tcW w:w="7796" w:type="dxa"/>
          </w:tcPr>
          <w:p w:rsidR="00CB2EF6" w:rsidRDefault="00CB2EF6" w:rsidP="00CB2E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E1CC5">
              <w:rPr>
                <w:rFonts w:ascii="Arial" w:hAnsi="Arial" w:cs="Arial"/>
                <w:sz w:val="20"/>
                <w:szCs w:val="20"/>
              </w:rPr>
              <w:t>Send outcome confirmation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of what was discussed and agreed at the meeting</w:t>
            </w:r>
            <w:r w:rsidRPr="00DE1CC5">
              <w:rPr>
                <w:rFonts w:ascii="Arial" w:hAnsi="Arial" w:cs="Arial"/>
                <w:sz w:val="20"/>
                <w:szCs w:val="20"/>
              </w:rPr>
              <w:t xml:space="preserve"> within 7 calendar days </w:t>
            </w:r>
          </w:p>
          <w:p w:rsidR="00696D23" w:rsidRPr="00DE1CC5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6D23" w:rsidRPr="00DE1CC5" w:rsidRDefault="00696D23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2EF6" w:rsidRPr="00DE1CC5" w:rsidTr="004127E0">
        <w:tc>
          <w:tcPr>
            <w:tcW w:w="534" w:type="dxa"/>
            <w:shd w:val="clear" w:color="auto" w:fill="0000FF"/>
          </w:tcPr>
          <w:p w:rsidR="00CB2EF6" w:rsidRDefault="00CB2EF6" w:rsidP="00CB2EF6">
            <w:pPr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14.</w:t>
            </w:r>
          </w:p>
        </w:tc>
        <w:tc>
          <w:tcPr>
            <w:tcW w:w="7796" w:type="dxa"/>
          </w:tcPr>
          <w:p w:rsidR="00CB2EF6" w:rsidRDefault="00CB2EF6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Send ESR-FRM-103 to ESR Business support</w:t>
            </w:r>
          </w:p>
        </w:tc>
        <w:tc>
          <w:tcPr>
            <w:tcW w:w="1276" w:type="dxa"/>
          </w:tcPr>
          <w:p w:rsidR="00CB2EF6" w:rsidRPr="00DE1CC5" w:rsidRDefault="00CB2EF6" w:rsidP="004127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D23" w:rsidRPr="00DE1CC5" w:rsidRDefault="00696D23" w:rsidP="00696D23">
      <w:pPr>
        <w:jc w:val="both"/>
        <w:rPr>
          <w:sz w:val="20"/>
          <w:szCs w:val="20"/>
        </w:rPr>
      </w:pPr>
    </w:p>
    <w:p w:rsidR="00696D23" w:rsidRDefault="00696D23" w:rsidP="00696D23">
      <w:pPr>
        <w:jc w:val="both"/>
        <w:rPr>
          <w:sz w:val="20"/>
          <w:szCs w:val="20"/>
        </w:rPr>
      </w:pPr>
    </w:p>
    <w:p w:rsidR="00134052" w:rsidRPr="00D76654" w:rsidRDefault="00134052" w:rsidP="00134052">
      <w:pPr>
        <w:jc w:val="both"/>
        <w:rPr>
          <w:rFonts w:ascii="Arial" w:hAnsi="Arial" w:cs="Arial"/>
        </w:rPr>
      </w:pPr>
    </w:p>
    <w:p w:rsidR="00134052" w:rsidRPr="005467D0" w:rsidRDefault="00134052" w:rsidP="00134052"/>
    <w:p w:rsidR="00134052" w:rsidRPr="00D76654" w:rsidRDefault="00134052" w:rsidP="00134052">
      <w:pPr>
        <w:jc w:val="both"/>
        <w:rPr>
          <w:rFonts w:ascii="Arial" w:hAnsi="Arial" w:cs="Arial"/>
          <w:sz w:val="18"/>
          <w:szCs w:val="18"/>
        </w:rPr>
      </w:pPr>
    </w:p>
    <w:p w:rsidR="00134052" w:rsidRDefault="00134052" w:rsidP="00134052">
      <w:pPr>
        <w:jc w:val="both"/>
        <w:rPr>
          <w:rFonts w:ascii="Arial" w:hAnsi="Arial" w:cs="Arial"/>
          <w:b/>
        </w:rPr>
      </w:pPr>
    </w:p>
    <w:p w:rsidR="00E013F0" w:rsidRDefault="00E013F0" w:rsidP="00134052">
      <w:pPr>
        <w:rPr>
          <w:sz w:val="22"/>
          <w:szCs w:val="22"/>
        </w:rPr>
      </w:pPr>
    </w:p>
    <w:sectPr w:rsidR="00E013F0" w:rsidSect="00BF45E3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851" w:bottom="1134" w:left="1418" w:header="4253" w:footer="6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D7" w:rsidRDefault="00AD2AD7" w:rsidP="0052048C">
      <w:r>
        <w:separator/>
      </w:r>
    </w:p>
  </w:endnote>
  <w:endnote w:type="continuationSeparator" w:id="0">
    <w:p w:rsidR="00AD2AD7" w:rsidRDefault="00AD2AD7" w:rsidP="0052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 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31" w:rsidRDefault="00722931" w:rsidP="007229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31" w:rsidRDefault="00722931" w:rsidP="00A34C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6998">
      <w:rPr>
        <w:rStyle w:val="PageNumber"/>
        <w:noProof/>
      </w:rPr>
      <w:t>2</w:t>
    </w:r>
    <w:r>
      <w:rPr>
        <w:rStyle w:val="PageNumber"/>
      </w:rPr>
      <w:fldChar w:fldCharType="end"/>
    </w:r>
  </w:p>
  <w:p w:rsidR="00722931" w:rsidRDefault="00F76B63" w:rsidP="00722931">
    <w:pPr>
      <w:pStyle w:val="Footer"/>
      <w:ind w:right="360"/>
    </w:pPr>
    <w:r>
      <w:rPr>
        <w:rFonts w:ascii="Arial" w:hAnsi="Arial" w:cs="Arial"/>
        <w:sz w:val="16"/>
        <w:szCs w:val="16"/>
      </w:rPr>
      <w:t>UCD/Workforce/SecondmentandFixedterm/011v1.0/Checklist/SFT3</w:t>
    </w:r>
    <w:r w:rsidR="00490D77">
      <w:rPr>
        <w:rFonts w:ascii="Arial" w:hAnsi="Arial" w:cs="Arial"/>
        <w:sz w:val="16"/>
        <w:szCs w:val="16"/>
      </w:rPr>
      <w:t>v1.1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D09" w:rsidRDefault="0001113B" w:rsidP="00521AA3">
    <w:pPr>
      <w:pStyle w:val="Footer"/>
      <w:tabs>
        <w:tab w:val="clear" w:pos="4320"/>
        <w:tab w:val="left" w:pos="2552"/>
        <w:tab w:val="center" w:pos="4820"/>
      </w:tabs>
    </w:pPr>
    <w:r>
      <w:rPr>
        <w:rFonts w:ascii="Arial" w:hAnsi="Arial" w:cs="Arial"/>
        <w:sz w:val="16"/>
        <w:szCs w:val="16"/>
      </w:rPr>
      <w:t>UCD/Workf</w:t>
    </w:r>
    <w:r w:rsidR="00F76B63">
      <w:rPr>
        <w:rFonts w:ascii="Arial" w:hAnsi="Arial" w:cs="Arial"/>
        <w:sz w:val="16"/>
        <w:szCs w:val="16"/>
      </w:rPr>
      <w:t>orce/SecondmentandFixedterm/011v1.0/Checklist/SFT3</w:t>
    </w:r>
    <w:r w:rsidR="00490D77">
      <w:rPr>
        <w:rFonts w:ascii="Arial" w:hAnsi="Arial" w:cs="Arial"/>
        <w:sz w:val="16"/>
        <w:szCs w:val="16"/>
      </w:rPr>
      <w:t>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D7" w:rsidRDefault="00AD2AD7" w:rsidP="0052048C">
      <w:r>
        <w:separator/>
      </w:r>
    </w:p>
  </w:footnote>
  <w:footnote w:type="continuationSeparator" w:id="0">
    <w:p w:rsidR="00AD2AD7" w:rsidRDefault="00AD2AD7" w:rsidP="0052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48C" w:rsidRDefault="00AD2AD7" w:rsidP="0052048C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3723005</wp:posOffset>
          </wp:positionH>
          <wp:positionV relativeFrom="page">
            <wp:posOffset>459740</wp:posOffset>
          </wp:positionV>
          <wp:extent cx="2572385" cy="61214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1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1926590</wp:posOffset>
              </wp:positionV>
              <wp:extent cx="3112135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1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52048C" w:rsidRPr="00134052" w:rsidRDefault="005F671A" w:rsidP="00134052">
                          <w:pPr>
                            <w:pStyle w:val="Heading3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End of </w:t>
                          </w:r>
                          <w:r w:rsidR="00684ADF">
                            <w:rPr>
                              <w:b/>
                            </w:rPr>
                            <w:t>Secondment</w:t>
                          </w:r>
                          <w:r w:rsidR="004D269A">
                            <w:rPr>
                              <w:b/>
                            </w:rPr>
                            <w:t xml:space="preserve"> </w:t>
                          </w:r>
                          <w:r w:rsidR="00134052" w:rsidRPr="00134052">
                            <w:rPr>
                              <w:b/>
                            </w:rPr>
                            <w:t>Meeting Checklist</w:t>
                          </w:r>
                        </w:p>
                        <w:p w:rsidR="00975D09" w:rsidRDefault="00975D09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05pt;margin-top:151.7pt;width:245.05pt;height:5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" filled="f" stroked="f">
              <v:textbox inset="0,0,0,0">
                <w:txbxContent>
                  <w:p w:rsidR="0052048C" w:rsidRPr="00134052" w:rsidRDefault="005F671A" w:rsidP="00134052">
                    <w:pPr>
                      <w:pStyle w:val="Heading3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End of </w:t>
                    </w:r>
                    <w:r w:rsidR="00684ADF">
                      <w:rPr>
                        <w:b/>
                      </w:rPr>
                      <w:t>Secondment</w:t>
                    </w:r>
                    <w:r w:rsidR="004D269A">
                      <w:rPr>
                        <w:b/>
                      </w:rPr>
                      <w:t xml:space="preserve"> </w:t>
                    </w:r>
                    <w:r w:rsidR="00134052" w:rsidRPr="00134052">
                      <w:rPr>
                        <w:b/>
                      </w:rPr>
                      <w:t>Meeting Checklist</w:t>
                    </w:r>
                  </w:p>
                  <w:p w:rsidR="00975D09" w:rsidRDefault="00975D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D73"/>
    <w:multiLevelType w:val="hybridMultilevel"/>
    <w:tmpl w:val="D7707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CE01C9"/>
    <w:multiLevelType w:val="hybridMultilevel"/>
    <w:tmpl w:val="53182B10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A3A39"/>
    <w:multiLevelType w:val="hybridMultilevel"/>
    <w:tmpl w:val="78EC90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95F00"/>
    <w:multiLevelType w:val="hybridMultilevel"/>
    <w:tmpl w:val="165E51AC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AA02FA"/>
    <w:multiLevelType w:val="hybridMultilevel"/>
    <w:tmpl w:val="29D2C8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D7501"/>
    <w:multiLevelType w:val="hybridMultilevel"/>
    <w:tmpl w:val="FCA275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3152"/>
    <w:multiLevelType w:val="hybridMultilevel"/>
    <w:tmpl w:val="01624786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AAF7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74B5D4B"/>
    <w:multiLevelType w:val="multilevel"/>
    <w:tmpl w:val="C6EA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5B026F"/>
    <w:multiLevelType w:val="hybridMultilevel"/>
    <w:tmpl w:val="59488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13FF1"/>
    <w:multiLevelType w:val="hybridMultilevel"/>
    <w:tmpl w:val="978A0E74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6757B"/>
    <w:multiLevelType w:val="hybridMultilevel"/>
    <w:tmpl w:val="CFF8FBA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52581"/>
    <w:multiLevelType w:val="hybridMultilevel"/>
    <w:tmpl w:val="2508F4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0B7562"/>
    <w:multiLevelType w:val="hybridMultilevel"/>
    <w:tmpl w:val="299EEF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95270"/>
    <w:multiLevelType w:val="hybridMultilevel"/>
    <w:tmpl w:val="AB08C2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FE666A"/>
    <w:multiLevelType w:val="hybridMultilevel"/>
    <w:tmpl w:val="7CB6CF2A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A25D19"/>
    <w:multiLevelType w:val="hybridMultilevel"/>
    <w:tmpl w:val="16F046C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1B18B0"/>
    <w:multiLevelType w:val="multilevel"/>
    <w:tmpl w:val="4222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0647EA"/>
    <w:multiLevelType w:val="multilevel"/>
    <w:tmpl w:val="A6D81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C71C3"/>
    <w:multiLevelType w:val="hybridMultilevel"/>
    <w:tmpl w:val="1F7C6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C9414D"/>
    <w:multiLevelType w:val="hybridMultilevel"/>
    <w:tmpl w:val="D2020E04"/>
    <w:lvl w:ilvl="0" w:tplc="2FAAF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426B2"/>
    <w:multiLevelType w:val="multilevel"/>
    <w:tmpl w:val="39E2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BD216C"/>
    <w:multiLevelType w:val="multilevel"/>
    <w:tmpl w:val="36A6F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B27BC"/>
    <w:multiLevelType w:val="hybridMultilevel"/>
    <w:tmpl w:val="191CC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17723"/>
    <w:multiLevelType w:val="hybridMultilevel"/>
    <w:tmpl w:val="47C6F4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0E5456"/>
    <w:multiLevelType w:val="hybridMultilevel"/>
    <w:tmpl w:val="464E7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700D2"/>
    <w:multiLevelType w:val="multilevel"/>
    <w:tmpl w:val="39E20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426568"/>
    <w:multiLevelType w:val="hybridMultilevel"/>
    <w:tmpl w:val="584E41B2"/>
    <w:lvl w:ilvl="0" w:tplc="62304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F1476"/>
    <w:multiLevelType w:val="multilevel"/>
    <w:tmpl w:val="55E6C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EF3158"/>
    <w:multiLevelType w:val="hybridMultilevel"/>
    <w:tmpl w:val="4EA68D5E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780E62"/>
    <w:multiLevelType w:val="multilevel"/>
    <w:tmpl w:val="98E4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873EC3"/>
    <w:multiLevelType w:val="hybridMultilevel"/>
    <w:tmpl w:val="F9DC1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EE184E"/>
    <w:multiLevelType w:val="multilevel"/>
    <w:tmpl w:val="86DA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A20C4"/>
    <w:multiLevelType w:val="hybridMultilevel"/>
    <w:tmpl w:val="701AFE56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781A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4B5425"/>
    <w:multiLevelType w:val="hybridMultilevel"/>
    <w:tmpl w:val="ABE608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9F1DB8"/>
    <w:multiLevelType w:val="hybridMultilevel"/>
    <w:tmpl w:val="BA8AF764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5A2210"/>
    <w:multiLevelType w:val="hybridMultilevel"/>
    <w:tmpl w:val="13F88D72"/>
    <w:lvl w:ilvl="0" w:tplc="2FAAF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131555"/>
    <w:multiLevelType w:val="hybridMultilevel"/>
    <w:tmpl w:val="3ED845BE"/>
    <w:lvl w:ilvl="0" w:tplc="2FAAF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683EE8"/>
    <w:multiLevelType w:val="hybridMultilevel"/>
    <w:tmpl w:val="23EEC9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441DA"/>
    <w:multiLevelType w:val="hybridMultilevel"/>
    <w:tmpl w:val="7E446F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CB6236"/>
    <w:multiLevelType w:val="hybridMultilevel"/>
    <w:tmpl w:val="61708392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26"/>
  </w:num>
  <w:num w:numId="10">
    <w:abstractNumId w:val="16"/>
  </w:num>
  <w:num w:numId="11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1"/>
  </w:num>
  <w:num w:numId="14">
    <w:abstractNumId w:val="7"/>
  </w:num>
  <w:num w:numId="15">
    <w:abstractNumId w:val="1"/>
  </w:num>
  <w:num w:numId="16">
    <w:abstractNumId w:val="3"/>
  </w:num>
  <w:num w:numId="17">
    <w:abstractNumId w:val="15"/>
  </w:num>
  <w:num w:numId="18">
    <w:abstractNumId w:val="10"/>
  </w:num>
  <w:num w:numId="19">
    <w:abstractNumId w:val="30"/>
  </w:num>
  <w:num w:numId="20">
    <w:abstractNumId w:val="11"/>
  </w:num>
  <w:num w:numId="21">
    <w:abstractNumId w:val="37"/>
  </w:num>
  <w:num w:numId="22">
    <w:abstractNumId w:val="38"/>
  </w:num>
  <w:num w:numId="23">
    <w:abstractNumId w:val="31"/>
  </w:num>
  <w:num w:numId="24">
    <w:abstractNumId w:val="21"/>
  </w:num>
  <w:num w:numId="25">
    <w:abstractNumId w:val="2"/>
  </w:num>
  <w:num w:numId="26">
    <w:abstractNumId w:val="32"/>
  </w:num>
  <w:num w:numId="27">
    <w:abstractNumId w:val="40"/>
  </w:num>
  <w:num w:numId="28">
    <w:abstractNumId w:val="25"/>
  </w:num>
  <w:num w:numId="29">
    <w:abstractNumId w:val="36"/>
  </w:num>
  <w:num w:numId="30">
    <w:abstractNumId w:val="20"/>
  </w:num>
  <w:num w:numId="31">
    <w:abstractNumId w:val="0"/>
  </w:num>
  <w:num w:numId="32">
    <w:abstractNumId w:val="24"/>
  </w:num>
  <w:num w:numId="33">
    <w:abstractNumId w:val="35"/>
  </w:num>
  <w:num w:numId="34">
    <w:abstractNumId w:val="28"/>
  </w:num>
  <w:num w:numId="35">
    <w:abstractNumId w:val="22"/>
  </w:num>
  <w:num w:numId="36">
    <w:abstractNumId w:val="27"/>
  </w:num>
  <w:num w:numId="37">
    <w:abstractNumId w:val="29"/>
  </w:num>
  <w:num w:numId="38">
    <w:abstractNumId w:val="23"/>
  </w:num>
  <w:num w:numId="39">
    <w:abstractNumId w:val="8"/>
  </w:num>
  <w:num w:numId="40">
    <w:abstractNumId w:val="18"/>
  </w:num>
  <w:num w:numId="41">
    <w:abstractNumId w:val="17"/>
  </w:num>
  <w:num w:numId="42">
    <w:abstractNumId w:val="3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D7"/>
    <w:rsid w:val="0001113B"/>
    <w:rsid w:val="000152ED"/>
    <w:rsid w:val="00015542"/>
    <w:rsid w:val="00022165"/>
    <w:rsid w:val="0003536E"/>
    <w:rsid w:val="000368AD"/>
    <w:rsid w:val="00047BAA"/>
    <w:rsid w:val="00082484"/>
    <w:rsid w:val="000A329E"/>
    <w:rsid w:val="001117C7"/>
    <w:rsid w:val="001159B9"/>
    <w:rsid w:val="00130142"/>
    <w:rsid w:val="00134052"/>
    <w:rsid w:val="001411CB"/>
    <w:rsid w:val="00141D83"/>
    <w:rsid w:val="001A289C"/>
    <w:rsid w:val="001A6998"/>
    <w:rsid w:val="0022232C"/>
    <w:rsid w:val="002703D1"/>
    <w:rsid w:val="00283812"/>
    <w:rsid w:val="00291312"/>
    <w:rsid w:val="002B3638"/>
    <w:rsid w:val="003048BE"/>
    <w:rsid w:val="0035026F"/>
    <w:rsid w:val="003A08FA"/>
    <w:rsid w:val="003D2DD5"/>
    <w:rsid w:val="003F561D"/>
    <w:rsid w:val="004127E0"/>
    <w:rsid w:val="004373E9"/>
    <w:rsid w:val="00472BDA"/>
    <w:rsid w:val="00490D77"/>
    <w:rsid w:val="004D269A"/>
    <w:rsid w:val="004E2BDD"/>
    <w:rsid w:val="004F15C6"/>
    <w:rsid w:val="0052048C"/>
    <w:rsid w:val="00521AA3"/>
    <w:rsid w:val="00525C15"/>
    <w:rsid w:val="00545F25"/>
    <w:rsid w:val="0056514E"/>
    <w:rsid w:val="0056594A"/>
    <w:rsid w:val="005A4325"/>
    <w:rsid w:val="005B0440"/>
    <w:rsid w:val="005B3171"/>
    <w:rsid w:val="005C63B5"/>
    <w:rsid w:val="005F671A"/>
    <w:rsid w:val="00614CDC"/>
    <w:rsid w:val="006407E4"/>
    <w:rsid w:val="006836EB"/>
    <w:rsid w:val="00684ADF"/>
    <w:rsid w:val="0069200C"/>
    <w:rsid w:val="00696D23"/>
    <w:rsid w:val="006D10E6"/>
    <w:rsid w:val="006F2217"/>
    <w:rsid w:val="00722931"/>
    <w:rsid w:val="007C33B2"/>
    <w:rsid w:val="007D4349"/>
    <w:rsid w:val="007F67EF"/>
    <w:rsid w:val="0081481E"/>
    <w:rsid w:val="00830CD0"/>
    <w:rsid w:val="00831C85"/>
    <w:rsid w:val="0083501C"/>
    <w:rsid w:val="009063FD"/>
    <w:rsid w:val="0096312E"/>
    <w:rsid w:val="0096653C"/>
    <w:rsid w:val="00975D09"/>
    <w:rsid w:val="009D1463"/>
    <w:rsid w:val="009E3436"/>
    <w:rsid w:val="009F399A"/>
    <w:rsid w:val="00A11715"/>
    <w:rsid w:val="00A2092A"/>
    <w:rsid w:val="00A34C53"/>
    <w:rsid w:val="00A74BF8"/>
    <w:rsid w:val="00A961CF"/>
    <w:rsid w:val="00A970B2"/>
    <w:rsid w:val="00AD2AD7"/>
    <w:rsid w:val="00AF1098"/>
    <w:rsid w:val="00B0682D"/>
    <w:rsid w:val="00B517C2"/>
    <w:rsid w:val="00B6148D"/>
    <w:rsid w:val="00BB13E4"/>
    <w:rsid w:val="00BF45E3"/>
    <w:rsid w:val="00C4193D"/>
    <w:rsid w:val="00C82BE4"/>
    <w:rsid w:val="00C95424"/>
    <w:rsid w:val="00CB2EF6"/>
    <w:rsid w:val="00CC0966"/>
    <w:rsid w:val="00CD220E"/>
    <w:rsid w:val="00CD29C2"/>
    <w:rsid w:val="00D40781"/>
    <w:rsid w:val="00D5177D"/>
    <w:rsid w:val="00D524EF"/>
    <w:rsid w:val="00D845E8"/>
    <w:rsid w:val="00D86B63"/>
    <w:rsid w:val="00DE155D"/>
    <w:rsid w:val="00DE1CC5"/>
    <w:rsid w:val="00E013F0"/>
    <w:rsid w:val="00E02FE4"/>
    <w:rsid w:val="00E21FE3"/>
    <w:rsid w:val="00E26865"/>
    <w:rsid w:val="00E31D26"/>
    <w:rsid w:val="00E6097C"/>
    <w:rsid w:val="00EB1509"/>
    <w:rsid w:val="00EB2152"/>
    <w:rsid w:val="00EB4F0A"/>
    <w:rsid w:val="00EC000D"/>
    <w:rsid w:val="00ED23FA"/>
    <w:rsid w:val="00F244F3"/>
    <w:rsid w:val="00F573E4"/>
    <w:rsid w:val="00F76B63"/>
    <w:rsid w:val="00F804A4"/>
    <w:rsid w:val="00FB4256"/>
    <w:rsid w:val="00FE79A6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125E7CBD-00F4-4BCA-BE2E-89AB824F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17C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qFormat/>
    <w:rsid w:val="00F26765"/>
    <w:pPr>
      <w:keepNext/>
      <w:jc w:val="right"/>
      <w:outlineLvl w:val="1"/>
    </w:pPr>
    <w:rPr>
      <w:rFonts w:ascii="M Arial" w:hAnsi="M Arial"/>
      <w:b/>
      <w:color w:val="005B9C"/>
      <w:sz w:val="52"/>
      <w:szCs w:val="52"/>
    </w:rPr>
  </w:style>
  <w:style w:type="paragraph" w:styleId="Heading3">
    <w:name w:val="heading 3"/>
    <w:basedOn w:val="Normal"/>
    <w:next w:val="Normal"/>
    <w:qFormat/>
    <w:rsid w:val="00F26765"/>
    <w:pPr>
      <w:keepNext/>
      <w:suppressAutoHyphens/>
      <w:spacing w:line="480" w:lineRule="exact"/>
      <w:jc w:val="right"/>
      <w:outlineLvl w:val="2"/>
    </w:pPr>
    <w:rPr>
      <w:rFonts w:ascii="Arial" w:hAnsi="Arial" w:cs="Arial"/>
      <w:color w:val="005B9C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paragraph" w:styleId="BodyText2">
    <w:name w:val="Body Text 2"/>
    <w:basedOn w:val="Normal"/>
    <w:rsid w:val="00975D09"/>
    <w:pPr>
      <w:jc w:val="both"/>
    </w:pPr>
    <w:rPr>
      <w:rFonts w:ascii="Arial" w:eastAsia="Times New Roman" w:hAnsi="Arial"/>
      <w:sz w:val="22"/>
      <w:szCs w:val="20"/>
    </w:rPr>
  </w:style>
  <w:style w:type="paragraph" w:styleId="ListParagraph">
    <w:name w:val="List Paragraph"/>
    <w:basedOn w:val="Normal"/>
    <w:qFormat/>
    <w:rsid w:val="00975D09"/>
    <w:pPr>
      <w:widowControl w:val="0"/>
      <w:autoSpaceDE w:val="0"/>
      <w:autoSpaceDN w:val="0"/>
      <w:adjustRightInd w:val="0"/>
      <w:ind w:left="720"/>
      <w:contextualSpacing/>
    </w:pPr>
    <w:rPr>
      <w:rFonts w:ascii="Garamond" w:eastAsia="Calibri" w:hAnsi="Garamond" w:cs="Garamond"/>
    </w:rPr>
  </w:style>
  <w:style w:type="character" w:styleId="PageNumber">
    <w:name w:val="page number"/>
    <w:basedOn w:val="DefaultParagraphFont"/>
    <w:rsid w:val="00722931"/>
  </w:style>
  <w:style w:type="table" w:styleId="TableGrid">
    <w:name w:val="Table Grid"/>
    <w:basedOn w:val="TableNormal"/>
    <w:rsid w:val="00E0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117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Checklist%20-%20SFT3%20End%20of%20secondment-%20CHECKLIS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SFT3 End of secondment- CHECKLIST (2).dot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cp:lastPrinted>2014-07-15T13:02:00Z</cp:lastPrinted>
  <dcterms:created xsi:type="dcterms:W3CDTF">2020-10-13T14:31:00Z</dcterms:created>
  <dcterms:modified xsi:type="dcterms:W3CDTF">2020-10-13T14:32:00Z</dcterms:modified>
</cp:coreProperties>
</file>