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620E" w14:textId="77777777" w:rsidR="005C74BD" w:rsidRDefault="005C74BD" w:rsidP="006C44B1">
      <w:pPr>
        <w:rPr>
          <w:rFonts w:ascii="Arial" w:hAnsi="Arial" w:cs="Arial"/>
          <w:sz w:val="22"/>
          <w:szCs w:val="22"/>
        </w:rPr>
      </w:pPr>
      <w:r>
        <w:rPr>
          <w:rFonts w:ascii="Arial" w:hAnsi="Arial" w:cs="Arial"/>
          <w:sz w:val="22"/>
          <w:szCs w:val="22"/>
        </w:rPr>
        <w:t xml:space="preserve">Ensure you have </w:t>
      </w:r>
      <w:r w:rsidRPr="00AD3932">
        <w:rPr>
          <w:rFonts w:ascii="Arial" w:hAnsi="Arial" w:cs="Arial"/>
          <w:sz w:val="22"/>
          <w:szCs w:val="22"/>
          <w:u w:val="single"/>
        </w:rPr>
        <w:t>read and are familiar</w:t>
      </w:r>
      <w:r>
        <w:rPr>
          <w:rFonts w:ascii="Arial" w:hAnsi="Arial" w:cs="Arial"/>
          <w:sz w:val="22"/>
          <w:szCs w:val="22"/>
        </w:rPr>
        <w:t xml:space="preserve"> with the details in the Time off Work Policy before the meeting.</w:t>
      </w:r>
    </w:p>
    <w:p w14:paraId="07CF93D2" w14:textId="77777777" w:rsidR="005C74BD" w:rsidRDefault="005C74BD" w:rsidP="006C44B1">
      <w:pPr>
        <w:jc w:val="both"/>
        <w:rPr>
          <w:rFonts w:ascii="Arial" w:hAnsi="Arial" w:cs="Arial"/>
          <w:b/>
          <w:sz w:val="22"/>
          <w:szCs w:val="22"/>
        </w:rPr>
      </w:pPr>
    </w:p>
    <w:p w14:paraId="4166A5DF" w14:textId="77777777" w:rsidR="005C74BD" w:rsidRPr="006407E4" w:rsidRDefault="005C74BD" w:rsidP="001A594A">
      <w:pPr>
        <w:jc w:val="both"/>
        <w:outlineLvl w:val="0"/>
        <w:rPr>
          <w:rFonts w:ascii="Arial" w:hAnsi="Arial" w:cs="Arial"/>
          <w:sz w:val="18"/>
          <w:szCs w:val="18"/>
        </w:rPr>
      </w:pPr>
      <w:r w:rsidRPr="006407E4">
        <w:rPr>
          <w:rFonts w:ascii="Arial" w:hAnsi="Arial" w:cs="Arial"/>
          <w:sz w:val="22"/>
          <w:szCs w:val="22"/>
        </w:rPr>
        <w:t>Employee Name: ______________________  Department: __________________</w:t>
      </w:r>
      <w:r w:rsidRPr="006407E4">
        <w:rPr>
          <w:rFonts w:ascii="Arial" w:hAnsi="Arial" w:cs="Arial"/>
          <w:sz w:val="18"/>
          <w:szCs w:val="18"/>
        </w:rPr>
        <w:tab/>
      </w:r>
      <w:r w:rsidRPr="006407E4">
        <w:rPr>
          <w:rFonts w:ascii="Arial" w:hAnsi="Arial" w:cs="Arial"/>
          <w:sz w:val="18"/>
          <w:szCs w:val="18"/>
        </w:rPr>
        <w:tab/>
      </w:r>
    </w:p>
    <w:p w14:paraId="19F639E6" w14:textId="77777777" w:rsidR="005C74BD" w:rsidRPr="00D76654" w:rsidRDefault="005C74BD" w:rsidP="006C44B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796"/>
        <w:gridCol w:w="1276"/>
      </w:tblGrid>
      <w:tr w:rsidR="005C74BD" w:rsidRPr="007C33B2" w14:paraId="7ED583CE" w14:textId="77777777" w:rsidTr="00E144FE">
        <w:tc>
          <w:tcPr>
            <w:tcW w:w="8330" w:type="dxa"/>
            <w:gridSpan w:val="2"/>
            <w:shd w:val="clear" w:color="auto" w:fill="0000FF"/>
          </w:tcPr>
          <w:p w14:paraId="1617F6E3" w14:textId="77777777" w:rsidR="005C74BD" w:rsidRPr="00E144FE" w:rsidRDefault="005C74BD" w:rsidP="00E144FE">
            <w:pPr>
              <w:jc w:val="both"/>
              <w:rPr>
                <w:rFonts w:ascii="Arial" w:hAnsi="Arial" w:cs="Arial"/>
                <w:sz w:val="20"/>
                <w:szCs w:val="20"/>
              </w:rPr>
            </w:pPr>
            <w:r w:rsidRPr="00E144FE">
              <w:rPr>
                <w:rFonts w:ascii="Arial" w:hAnsi="Arial" w:cs="Arial"/>
                <w:b/>
                <w:color w:val="FFFFFF"/>
                <w:sz w:val="20"/>
                <w:szCs w:val="20"/>
              </w:rPr>
              <w:t>Pre-Meeting Action;</w:t>
            </w:r>
          </w:p>
        </w:tc>
        <w:tc>
          <w:tcPr>
            <w:tcW w:w="1276" w:type="dxa"/>
            <w:shd w:val="clear" w:color="auto" w:fill="0000FF"/>
          </w:tcPr>
          <w:p w14:paraId="30671D23" w14:textId="77777777" w:rsidR="005C74BD" w:rsidRPr="00E144FE" w:rsidRDefault="005C74BD" w:rsidP="00E144FE">
            <w:pPr>
              <w:jc w:val="both"/>
              <w:rPr>
                <w:rFonts w:ascii="Arial" w:hAnsi="Arial" w:cs="Arial"/>
                <w:b/>
                <w:sz w:val="20"/>
                <w:szCs w:val="20"/>
              </w:rPr>
            </w:pPr>
            <w:r w:rsidRPr="00E144FE">
              <w:rPr>
                <w:rFonts w:ascii="Arial" w:hAnsi="Arial" w:cs="Arial"/>
                <w:b/>
                <w:sz w:val="20"/>
                <w:szCs w:val="20"/>
              </w:rPr>
              <w:t>Done/ discussed</w:t>
            </w:r>
          </w:p>
        </w:tc>
      </w:tr>
      <w:tr w:rsidR="005C74BD" w:rsidRPr="007C33B2" w14:paraId="45015BD0" w14:textId="77777777" w:rsidTr="00E144FE">
        <w:tc>
          <w:tcPr>
            <w:tcW w:w="534" w:type="dxa"/>
            <w:shd w:val="clear" w:color="auto" w:fill="0000FF"/>
          </w:tcPr>
          <w:p w14:paraId="602E6999" w14:textId="77777777" w:rsidR="005C74BD" w:rsidRPr="00E144FE" w:rsidRDefault="005C74BD" w:rsidP="00E144FE">
            <w:pPr>
              <w:numPr>
                <w:ilvl w:val="0"/>
                <w:numId w:val="3"/>
              </w:numPr>
              <w:tabs>
                <w:tab w:val="num" w:pos="284"/>
              </w:tabs>
              <w:ind w:left="284" w:hanging="284"/>
              <w:jc w:val="both"/>
              <w:rPr>
                <w:rFonts w:ascii="Arial" w:hAnsi="Arial" w:cs="Arial"/>
                <w:b/>
                <w:color w:val="FFFFFF"/>
                <w:sz w:val="20"/>
                <w:szCs w:val="20"/>
              </w:rPr>
            </w:pPr>
          </w:p>
        </w:tc>
        <w:tc>
          <w:tcPr>
            <w:tcW w:w="7796" w:type="dxa"/>
          </w:tcPr>
          <w:p w14:paraId="6F9604D8" w14:textId="77777777" w:rsidR="005C74BD" w:rsidRPr="00E144FE" w:rsidRDefault="005C74BD" w:rsidP="00C71C0F">
            <w:pPr>
              <w:rPr>
                <w:rFonts w:ascii="Arial" w:hAnsi="Arial" w:cs="Arial"/>
                <w:sz w:val="20"/>
                <w:szCs w:val="20"/>
              </w:rPr>
            </w:pPr>
            <w:r w:rsidRPr="00E144FE">
              <w:rPr>
                <w:rFonts w:ascii="Arial" w:hAnsi="Arial" w:cs="Arial"/>
                <w:sz w:val="20"/>
                <w:szCs w:val="20"/>
              </w:rPr>
              <w:t>Arrange and book the meeting with the employee</w:t>
            </w:r>
          </w:p>
          <w:p w14:paraId="6944D2BE" w14:textId="77777777" w:rsidR="005C74BD" w:rsidRPr="00E144FE" w:rsidRDefault="005C74BD" w:rsidP="00C71C0F">
            <w:pPr>
              <w:rPr>
                <w:rFonts w:ascii="Arial" w:hAnsi="Arial" w:cs="Arial"/>
                <w:sz w:val="20"/>
                <w:szCs w:val="20"/>
              </w:rPr>
            </w:pPr>
          </w:p>
        </w:tc>
        <w:tc>
          <w:tcPr>
            <w:tcW w:w="1276" w:type="dxa"/>
          </w:tcPr>
          <w:p w14:paraId="1055C208" w14:textId="77777777" w:rsidR="005C74BD" w:rsidRPr="00E144FE" w:rsidRDefault="005C74BD" w:rsidP="00E144FE">
            <w:pPr>
              <w:jc w:val="both"/>
              <w:rPr>
                <w:rFonts w:ascii="Arial" w:hAnsi="Arial" w:cs="Arial"/>
                <w:sz w:val="20"/>
                <w:szCs w:val="20"/>
              </w:rPr>
            </w:pPr>
          </w:p>
        </w:tc>
      </w:tr>
      <w:tr w:rsidR="005C74BD" w:rsidRPr="007C33B2" w14:paraId="5D281B32" w14:textId="77777777" w:rsidTr="00E144FE">
        <w:tc>
          <w:tcPr>
            <w:tcW w:w="534" w:type="dxa"/>
            <w:shd w:val="clear" w:color="auto" w:fill="0000FF"/>
          </w:tcPr>
          <w:p w14:paraId="602C0929" w14:textId="77777777" w:rsidR="005C74BD" w:rsidRPr="00E144FE" w:rsidRDefault="005C74BD" w:rsidP="00E144FE">
            <w:pPr>
              <w:numPr>
                <w:ilvl w:val="0"/>
                <w:numId w:val="3"/>
              </w:numPr>
              <w:tabs>
                <w:tab w:val="num" w:pos="284"/>
              </w:tabs>
              <w:ind w:left="284" w:hanging="284"/>
              <w:jc w:val="both"/>
              <w:rPr>
                <w:rFonts w:ascii="Arial" w:hAnsi="Arial" w:cs="Arial"/>
                <w:b/>
                <w:color w:val="FFFFFF"/>
                <w:sz w:val="20"/>
                <w:szCs w:val="20"/>
              </w:rPr>
            </w:pPr>
          </w:p>
        </w:tc>
        <w:tc>
          <w:tcPr>
            <w:tcW w:w="7796" w:type="dxa"/>
          </w:tcPr>
          <w:p w14:paraId="1468587E" w14:textId="77777777" w:rsidR="005C74BD" w:rsidRPr="00E144FE" w:rsidRDefault="005C74BD" w:rsidP="00C71C0F">
            <w:pPr>
              <w:rPr>
                <w:rFonts w:ascii="Arial" w:hAnsi="Arial" w:cs="Arial"/>
                <w:sz w:val="20"/>
                <w:szCs w:val="20"/>
              </w:rPr>
            </w:pPr>
            <w:r w:rsidRPr="00E144FE">
              <w:rPr>
                <w:rFonts w:ascii="Arial" w:hAnsi="Arial" w:cs="Arial"/>
                <w:sz w:val="20"/>
                <w:szCs w:val="20"/>
              </w:rPr>
              <w:t>Ensure the application is as detailed as possible, if not you may wish to request additional information.</w:t>
            </w:r>
          </w:p>
        </w:tc>
        <w:tc>
          <w:tcPr>
            <w:tcW w:w="1276" w:type="dxa"/>
          </w:tcPr>
          <w:p w14:paraId="02179126" w14:textId="77777777" w:rsidR="005C74BD" w:rsidRPr="00E144FE" w:rsidRDefault="005C74BD" w:rsidP="00E144FE">
            <w:pPr>
              <w:jc w:val="both"/>
              <w:rPr>
                <w:rFonts w:ascii="Arial" w:hAnsi="Arial" w:cs="Arial"/>
                <w:sz w:val="20"/>
                <w:szCs w:val="20"/>
              </w:rPr>
            </w:pPr>
          </w:p>
        </w:tc>
      </w:tr>
      <w:tr w:rsidR="005C74BD" w:rsidRPr="007C33B2" w14:paraId="4D9B4CD3" w14:textId="77777777" w:rsidTr="00E144FE">
        <w:tc>
          <w:tcPr>
            <w:tcW w:w="534" w:type="dxa"/>
            <w:shd w:val="clear" w:color="auto" w:fill="0000FF"/>
          </w:tcPr>
          <w:p w14:paraId="66A83670" w14:textId="77777777" w:rsidR="005C74BD" w:rsidRPr="00E144FE" w:rsidRDefault="005C74BD" w:rsidP="00E144FE">
            <w:pPr>
              <w:numPr>
                <w:ilvl w:val="0"/>
                <w:numId w:val="3"/>
              </w:numPr>
              <w:tabs>
                <w:tab w:val="num" w:pos="284"/>
              </w:tabs>
              <w:ind w:left="284" w:hanging="284"/>
              <w:jc w:val="both"/>
              <w:rPr>
                <w:rFonts w:ascii="Arial" w:hAnsi="Arial" w:cs="Arial"/>
                <w:b/>
                <w:color w:val="FFFFFF"/>
                <w:sz w:val="20"/>
                <w:szCs w:val="20"/>
              </w:rPr>
            </w:pPr>
          </w:p>
        </w:tc>
        <w:tc>
          <w:tcPr>
            <w:tcW w:w="7796" w:type="dxa"/>
          </w:tcPr>
          <w:p w14:paraId="5E3D5F65" w14:textId="77777777" w:rsidR="005C74BD" w:rsidRPr="00E144FE" w:rsidDel="00E31825" w:rsidRDefault="005C74BD" w:rsidP="00C71C0F">
            <w:pPr>
              <w:rPr>
                <w:rFonts w:ascii="Arial" w:hAnsi="Arial" w:cs="Arial"/>
                <w:sz w:val="20"/>
                <w:szCs w:val="20"/>
              </w:rPr>
            </w:pPr>
            <w:r w:rsidRPr="00E144FE">
              <w:rPr>
                <w:rFonts w:ascii="Arial" w:hAnsi="Arial" w:cs="Arial"/>
                <w:sz w:val="20"/>
                <w:szCs w:val="20"/>
              </w:rPr>
              <w:t>Refer to the policy and the FAQ’s as required, and have them available for the meeting</w:t>
            </w:r>
          </w:p>
        </w:tc>
        <w:tc>
          <w:tcPr>
            <w:tcW w:w="1276" w:type="dxa"/>
          </w:tcPr>
          <w:p w14:paraId="7381976E" w14:textId="77777777" w:rsidR="005C74BD" w:rsidRPr="00E144FE" w:rsidRDefault="005C74BD" w:rsidP="00E144FE">
            <w:pPr>
              <w:jc w:val="both"/>
              <w:rPr>
                <w:rFonts w:ascii="Arial" w:hAnsi="Arial" w:cs="Arial"/>
                <w:sz w:val="20"/>
                <w:szCs w:val="20"/>
              </w:rPr>
            </w:pPr>
          </w:p>
        </w:tc>
      </w:tr>
      <w:tr w:rsidR="005C74BD" w:rsidRPr="007C33B2" w14:paraId="57109544" w14:textId="77777777" w:rsidTr="00E144FE">
        <w:tc>
          <w:tcPr>
            <w:tcW w:w="534" w:type="dxa"/>
            <w:shd w:val="clear" w:color="auto" w:fill="0000FF"/>
          </w:tcPr>
          <w:p w14:paraId="59DF09DA" w14:textId="77777777" w:rsidR="005C74BD" w:rsidRPr="00E144FE" w:rsidRDefault="005C74BD" w:rsidP="00E144FE">
            <w:pPr>
              <w:numPr>
                <w:ilvl w:val="0"/>
                <w:numId w:val="3"/>
              </w:numPr>
              <w:tabs>
                <w:tab w:val="num" w:pos="284"/>
              </w:tabs>
              <w:ind w:left="284" w:hanging="284"/>
              <w:jc w:val="both"/>
              <w:rPr>
                <w:rFonts w:ascii="Arial" w:hAnsi="Arial" w:cs="Arial"/>
                <w:b/>
                <w:color w:val="FFFFFF"/>
                <w:sz w:val="20"/>
                <w:szCs w:val="20"/>
              </w:rPr>
            </w:pPr>
          </w:p>
        </w:tc>
        <w:tc>
          <w:tcPr>
            <w:tcW w:w="7796" w:type="dxa"/>
          </w:tcPr>
          <w:p w14:paraId="5C89C9CF" w14:textId="77777777" w:rsidR="005C74BD" w:rsidRPr="00E144FE" w:rsidRDefault="005C74BD" w:rsidP="00C71C0F">
            <w:pPr>
              <w:rPr>
                <w:rFonts w:ascii="Arial" w:hAnsi="Arial" w:cs="Arial"/>
                <w:sz w:val="20"/>
                <w:szCs w:val="20"/>
              </w:rPr>
            </w:pPr>
            <w:r w:rsidRPr="00E144FE">
              <w:rPr>
                <w:rFonts w:ascii="Arial" w:hAnsi="Arial" w:cs="Arial"/>
                <w:sz w:val="20"/>
                <w:szCs w:val="20"/>
              </w:rPr>
              <w:t>If the career break is going to be more than 12 months you should contact HR Direct for additional guidance.</w:t>
            </w:r>
          </w:p>
        </w:tc>
        <w:tc>
          <w:tcPr>
            <w:tcW w:w="1276" w:type="dxa"/>
          </w:tcPr>
          <w:p w14:paraId="2D0FED55" w14:textId="77777777" w:rsidR="005C74BD" w:rsidRPr="00E144FE" w:rsidRDefault="005C74BD" w:rsidP="00E144FE">
            <w:pPr>
              <w:jc w:val="both"/>
              <w:rPr>
                <w:rFonts w:ascii="Arial" w:hAnsi="Arial" w:cs="Arial"/>
                <w:sz w:val="20"/>
                <w:szCs w:val="20"/>
              </w:rPr>
            </w:pPr>
          </w:p>
        </w:tc>
      </w:tr>
      <w:tr w:rsidR="005C74BD" w:rsidRPr="007C33B2" w14:paraId="5ADDD2A9" w14:textId="77777777" w:rsidTr="00E144FE">
        <w:tc>
          <w:tcPr>
            <w:tcW w:w="534" w:type="dxa"/>
            <w:shd w:val="clear" w:color="auto" w:fill="0000FF"/>
          </w:tcPr>
          <w:p w14:paraId="323B452B" w14:textId="77777777" w:rsidR="005C74BD" w:rsidRPr="00E144FE" w:rsidRDefault="005C74BD" w:rsidP="00E144FE">
            <w:pPr>
              <w:numPr>
                <w:ilvl w:val="0"/>
                <w:numId w:val="3"/>
              </w:numPr>
              <w:tabs>
                <w:tab w:val="num" w:pos="284"/>
              </w:tabs>
              <w:ind w:left="284" w:hanging="284"/>
              <w:jc w:val="both"/>
              <w:rPr>
                <w:rFonts w:ascii="Arial" w:hAnsi="Arial" w:cs="Arial"/>
                <w:b/>
                <w:color w:val="FFFFFF"/>
                <w:sz w:val="20"/>
                <w:szCs w:val="20"/>
              </w:rPr>
            </w:pPr>
          </w:p>
        </w:tc>
        <w:tc>
          <w:tcPr>
            <w:tcW w:w="7796" w:type="dxa"/>
          </w:tcPr>
          <w:p w14:paraId="26D958F1" w14:textId="77777777" w:rsidR="005C74BD" w:rsidRPr="00E144FE" w:rsidRDefault="005C74BD" w:rsidP="00C71C0F">
            <w:pPr>
              <w:rPr>
                <w:rFonts w:ascii="Arial" w:hAnsi="Arial" w:cs="Arial"/>
                <w:sz w:val="20"/>
                <w:szCs w:val="20"/>
              </w:rPr>
            </w:pPr>
            <w:r w:rsidRPr="00E144FE">
              <w:rPr>
                <w:rFonts w:ascii="Arial" w:hAnsi="Arial" w:cs="Arial"/>
                <w:sz w:val="20"/>
                <w:szCs w:val="20"/>
              </w:rPr>
              <w:t>As part of your preparation, should you have any concerns or questions prior to the meeting please discuss them with HR Direct (2 7700)</w:t>
            </w:r>
          </w:p>
        </w:tc>
        <w:tc>
          <w:tcPr>
            <w:tcW w:w="1276" w:type="dxa"/>
          </w:tcPr>
          <w:p w14:paraId="7B35D29D" w14:textId="77777777" w:rsidR="005C74BD" w:rsidRPr="00E144FE" w:rsidRDefault="005C74BD" w:rsidP="00E144FE">
            <w:pPr>
              <w:jc w:val="both"/>
              <w:rPr>
                <w:rFonts w:ascii="Arial" w:hAnsi="Arial" w:cs="Arial"/>
                <w:sz w:val="20"/>
                <w:szCs w:val="20"/>
              </w:rPr>
            </w:pPr>
          </w:p>
        </w:tc>
      </w:tr>
    </w:tbl>
    <w:p w14:paraId="0AE78087" w14:textId="77777777" w:rsidR="005C74BD" w:rsidRDefault="005C74BD" w:rsidP="006C44B1">
      <w:pPr>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33"/>
        <w:gridCol w:w="7578"/>
        <w:gridCol w:w="1276"/>
      </w:tblGrid>
      <w:tr w:rsidR="005C74BD" w:rsidRPr="000A329E" w14:paraId="114448FE" w14:textId="77777777" w:rsidTr="00E144FE">
        <w:trPr>
          <w:trHeight w:val="433"/>
        </w:trPr>
        <w:tc>
          <w:tcPr>
            <w:tcW w:w="8330" w:type="dxa"/>
            <w:gridSpan w:val="3"/>
            <w:shd w:val="clear" w:color="auto" w:fill="0000FF"/>
          </w:tcPr>
          <w:p w14:paraId="6E3A7A6E" w14:textId="77777777" w:rsidR="005C74BD" w:rsidRPr="00E144FE" w:rsidRDefault="005C74BD" w:rsidP="00E144FE">
            <w:pPr>
              <w:jc w:val="both"/>
              <w:rPr>
                <w:rFonts w:ascii="Arial" w:hAnsi="Arial" w:cs="Arial"/>
                <w:b/>
                <w:color w:val="FFFFFF"/>
                <w:sz w:val="20"/>
                <w:szCs w:val="20"/>
              </w:rPr>
            </w:pPr>
            <w:r w:rsidRPr="00E144FE">
              <w:rPr>
                <w:rFonts w:ascii="Arial" w:hAnsi="Arial" w:cs="Arial"/>
                <w:b/>
                <w:color w:val="FFFFFF"/>
                <w:sz w:val="20"/>
                <w:szCs w:val="20"/>
                <w:highlight w:val="blue"/>
              </w:rPr>
              <w:t>Review Meeting</w:t>
            </w:r>
            <w:r w:rsidRPr="00E144FE">
              <w:rPr>
                <w:rFonts w:ascii="Arial" w:hAnsi="Arial" w:cs="Arial"/>
                <w:b/>
                <w:color w:val="FFFFFF"/>
                <w:sz w:val="20"/>
                <w:szCs w:val="20"/>
              </w:rPr>
              <w:t>;</w:t>
            </w:r>
          </w:p>
        </w:tc>
        <w:tc>
          <w:tcPr>
            <w:tcW w:w="1276" w:type="dxa"/>
            <w:shd w:val="clear" w:color="auto" w:fill="0000FF"/>
          </w:tcPr>
          <w:p w14:paraId="5477C16D" w14:textId="77777777" w:rsidR="005C74BD" w:rsidRPr="00E144FE" w:rsidRDefault="005C74BD" w:rsidP="00E144FE">
            <w:pPr>
              <w:jc w:val="both"/>
              <w:rPr>
                <w:rFonts w:ascii="Arial" w:hAnsi="Arial" w:cs="Arial"/>
                <w:color w:val="FFFFFF"/>
                <w:sz w:val="20"/>
                <w:szCs w:val="20"/>
              </w:rPr>
            </w:pPr>
            <w:r w:rsidRPr="00E144FE">
              <w:rPr>
                <w:rFonts w:ascii="Arial" w:hAnsi="Arial" w:cs="Arial"/>
                <w:b/>
                <w:sz w:val="20"/>
                <w:szCs w:val="20"/>
              </w:rPr>
              <w:t>Done/ discussed</w:t>
            </w:r>
          </w:p>
        </w:tc>
      </w:tr>
      <w:tr w:rsidR="005C74BD" w:rsidRPr="000A329E" w14:paraId="6378F2FE" w14:textId="77777777" w:rsidTr="00E144FE">
        <w:trPr>
          <w:trHeight w:val="659"/>
        </w:trPr>
        <w:tc>
          <w:tcPr>
            <w:tcW w:w="752" w:type="dxa"/>
            <w:gridSpan w:val="2"/>
            <w:shd w:val="clear" w:color="auto" w:fill="0000FF"/>
          </w:tcPr>
          <w:p w14:paraId="03B0FC50"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37CC39D7" w14:textId="77777777" w:rsidR="005C74BD" w:rsidRPr="00E144FE" w:rsidRDefault="005C74BD" w:rsidP="00C71C0F">
            <w:pPr>
              <w:rPr>
                <w:rFonts w:ascii="Arial" w:hAnsi="Arial" w:cs="Arial"/>
                <w:sz w:val="20"/>
                <w:szCs w:val="20"/>
              </w:rPr>
            </w:pPr>
            <w:r w:rsidRPr="00E144FE">
              <w:rPr>
                <w:rFonts w:ascii="Arial" w:hAnsi="Arial" w:cs="Arial"/>
                <w:sz w:val="20"/>
                <w:szCs w:val="20"/>
              </w:rPr>
              <w:t>Confirm reason for the meeting is to review processes and procedures that need to be completed prior to acceptance and authorisation</w:t>
            </w:r>
          </w:p>
          <w:p w14:paraId="30D3D076" w14:textId="77777777" w:rsidR="005C74BD" w:rsidRPr="00E144FE" w:rsidRDefault="005C74BD" w:rsidP="00C71C0F">
            <w:pPr>
              <w:rPr>
                <w:rFonts w:ascii="Arial" w:hAnsi="Arial" w:cs="Arial"/>
                <w:sz w:val="20"/>
                <w:szCs w:val="20"/>
              </w:rPr>
            </w:pPr>
          </w:p>
        </w:tc>
        <w:tc>
          <w:tcPr>
            <w:tcW w:w="1276" w:type="dxa"/>
          </w:tcPr>
          <w:p w14:paraId="48F11329" w14:textId="77777777" w:rsidR="005C74BD" w:rsidRPr="00E144FE" w:rsidRDefault="005C74BD" w:rsidP="00E144FE">
            <w:pPr>
              <w:jc w:val="both"/>
              <w:rPr>
                <w:rFonts w:ascii="Arial" w:hAnsi="Arial" w:cs="Arial"/>
                <w:sz w:val="20"/>
                <w:szCs w:val="20"/>
              </w:rPr>
            </w:pPr>
          </w:p>
        </w:tc>
      </w:tr>
      <w:tr w:rsidR="005C74BD" w:rsidRPr="000A329E" w14:paraId="64C18B3D" w14:textId="77777777" w:rsidTr="00E144FE">
        <w:trPr>
          <w:trHeight w:val="209"/>
        </w:trPr>
        <w:tc>
          <w:tcPr>
            <w:tcW w:w="752" w:type="dxa"/>
            <w:gridSpan w:val="2"/>
            <w:shd w:val="clear" w:color="auto" w:fill="0000FF"/>
          </w:tcPr>
          <w:p w14:paraId="320EF814"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034FF022" w14:textId="77777777" w:rsidR="005C74BD" w:rsidRDefault="005C74BD" w:rsidP="00C71C0F">
            <w:pPr>
              <w:rPr>
                <w:rFonts w:ascii="Arial" w:hAnsi="Arial" w:cs="Arial"/>
                <w:sz w:val="20"/>
                <w:szCs w:val="20"/>
              </w:rPr>
            </w:pPr>
            <w:r w:rsidRPr="00E144FE">
              <w:rPr>
                <w:rFonts w:ascii="Arial" w:hAnsi="Arial" w:cs="Arial"/>
                <w:sz w:val="20"/>
                <w:szCs w:val="20"/>
              </w:rPr>
              <w:t>Establish the details and reasons for the break and length of break requested (to a maximum of 5 years)</w:t>
            </w:r>
          </w:p>
          <w:p w14:paraId="2CBC0C2A" w14:textId="77777777" w:rsidR="005C74BD" w:rsidRPr="00E144FE" w:rsidRDefault="005C74BD" w:rsidP="00C71C0F">
            <w:pPr>
              <w:rPr>
                <w:rFonts w:ascii="Arial" w:hAnsi="Arial" w:cs="Arial"/>
                <w:sz w:val="20"/>
                <w:szCs w:val="20"/>
              </w:rPr>
            </w:pPr>
            <w:r>
              <w:rPr>
                <w:rFonts w:ascii="Arial" w:hAnsi="Arial" w:cs="Arial"/>
                <w:sz w:val="20"/>
                <w:szCs w:val="20"/>
              </w:rPr>
              <w:t>Explore any alternatives to a career break that may be considered e.g. flexible working request, including temporary arrangements.</w:t>
            </w:r>
          </w:p>
          <w:p w14:paraId="452B697F" w14:textId="77777777" w:rsidR="005C74BD" w:rsidRPr="00E144FE" w:rsidRDefault="005C74BD" w:rsidP="00C71C0F">
            <w:pPr>
              <w:rPr>
                <w:rFonts w:ascii="Arial" w:hAnsi="Arial" w:cs="Arial"/>
                <w:sz w:val="20"/>
                <w:szCs w:val="20"/>
              </w:rPr>
            </w:pPr>
          </w:p>
        </w:tc>
        <w:tc>
          <w:tcPr>
            <w:tcW w:w="1276" w:type="dxa"/>
          </w:tcPr>
          <w:p w14:paraId="2D7B0D7F" w14:textId="77777777" w:rsidR="005C74BD" w:rsidRPr="00E144FE" w:rsidRDefault="005C74BD" w:rsidP="00E144FE">
            <w:pPr>
              <w:jc w:val="both"/>
              <w:rPr>
                <w:rFonts w:ascii="Arial" w:hAnsi="Arial" w:cs="Arial"/>
                <w:sz w:val="20"/>
                <w:szCs w:val="20"/>
              </w:rPr>
            </w:pPr>
          </w:p>
        </w:tc>
      </w:tr>
      <w:tr w:rsidR="005C74BD" w:rsidRPr="000A329E" w14:paraId="24109F42" w14:textId="77777777" w:rsidTr="00E144FE">
        <w:trPr>
          <w:trHeight w:val="224"/>
        </w:trPr>
        <w:tc>
          <w:tcPr>
            <w:tcW w:w="752" w:type="dxa"/>
            <w:gridSpan w:val="2"/>
            <w:shd w:val="clear" w:color="auto" w:fill="0000FF"/>
          </w:tcPr>
          <w:p w14:paraId="700795A6"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6E04F01F" w14:textId="77777777" w:rsidR="005C74BD" w:rsidRPr="00E144FE" w:rsidDel="00080BA6" w:rsidRDefault="005C74BD" w:rsidP="00C71C0F">
            <w:pPr>
              <w:rPr>
                <w:rFonts w:ascii="Arial" w:hAnsi="Arial" w:cs="Arial"/>
                <w:sz w:val="20"/>
                <w:szCs w:val="20"/>
              </w:rPr>
            </w:pPr>
            <w:r w:rsidRPr="00E144FE">
              <w:rPr>
                <w:rFonts w:ascii="Arial" w:hAnsi="Arial" w:cs="Arial"/>
                <w:sz w:val="20"/>
                <w:szCs w:val="20"/>
              </w:rPr>
              <w:t>The application should be made 90 calendar days before the career break is requested to start</w:t>
            </w:r>
          </w:p>
        </w:tc>
        <w:tc>
          <w:tcPr>
            <w:tcW w:w="1276" w:type="dxa"/>
          </w:tcPr>
          <w:p w14:paraId="4E7CC7FA" w14:textId="77777777" w:rsidR="005C74BD" w:rsidRPr="00E144FE" w:rsidRDefault="005C74BD" w:rsidP="00E144FE">
            <w:pPr>
              <w:jc w:val="both"/>
              <w:rPr>
                <w:rFonts w:ascii="Arial" w:hAnsi="Arial" w:cs="Arial"/>
                <w:sz w:val="20"/>
                <w:szCs w:val="20"/>
              </w:rPr>
            </w:pPr>
          </w:p>
        </w:tc>
      </w:tr>
      <w:tr w:rsidR="005C74BD" w:rsidRPr="000A329E" w14:paraId="3C16B7F9" w14:textId="77777777" w:rsidTr="00E144FE">
        <w:trPr>
          <w:trHeight w:val="224"/>
        </w:trPr>
        <w:tc>
          <w:tcPr>
            <w:tcW w:w="752" w:type="dxa"/>
            <w:gridSpan w:val="2"/>
            <w:shd w:val="clear" w:color="auto" w:fill="0000FF"/>
          </w:tcPr>
          <w:p w14:paraId="2CBA6DDC"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07156452" w14:textId="77777777" w:rsidR="005C74BD" w:rsidRPr="00E144FE" w:rsidRDefault="005C74BD" w:rsidP="00C71C0F">
            <w:pPr>
              <w:rPr>
                <w:rFonts w:ascii="Arial" w:hAnsi="Arial" w:cs="Arial"/>
                <w:sz w:val="20"/>
                <w:szCs w:val="20"/>
              </w:rPr>
            </w:pPr>
            <w:r w:rsidRPr="00E144FE">
              <w:rPr>
                <w:rFonts w:ascii="Arial" w:hAnsi="Arial" w:cs="Arial"/>
                <w:sz w:val="20"/>
                <w:szCs w:val="20"/>
              </w:rPr>
              <w:t>Establish</w:t>
            </w:r>
            <w:r>
              <w:rPr>
                <w:rFonts w:ascii="Arial" w:hAnsi="Arial" w:cs="Arial"/>
                <w:sz w:val="20"/>
                <w:szCs w:val="20"/>
              </w:rPr>
              <w:t xml:space="preserve"> and agree</w:t>
            </w:r>
            <w:r w:rsidRPr="00E144FE">
              <w:rPr>
                <w:rFonts w:ascii="Arial" w:hAnsi="Arial" w:cs="Arial"/>
                <w:sz w:val="20"/>
                <w:szCs w:val="20"/>
              </w:rPr>
              <w:t xml:space="preserve"> the start date and end date of the intended career break</w:t>
            </w:r>
          </w:p>
          <w:p w14:paraId="5AB657A2" w14:textId="77777777" w:rsidR="005C74BD" w:rsidRPr="00E144FE" w:rsidRDefault="005C74BD" w:rsidP="00C71C0F">
            <w:pPr>
              <w:rPr>
                <w:rFonts w:ascii="Arial" w:hAnsi="Arial" w:cs="Arial"/>
                <w:sz w:val="20"/>
                <w:szCs w:val="20"/>
              </w:rPr>
            </w:pPr>
          </w:p>
        </w:tc>
        <w:tc>
          <w:tcPr>
            <w:tcW w:w="1276" w:type="dxa"/>
          </w:tcPr>
          <w:p w14:paraId="204CC462" w14:textId="77777777" w:rsidR="005C74BD" w:rsidRPr="00E144FE" w:rsidRDefault="005C74BD" w:rsidP="00E144FE">
            <w:pPr>
              <w:jc w:val="both"/>
              <w:rPr>
                <w:rFonts w:ascii="Arial" w:hAnsi="Arial" w:cs="Arial"/>
                <w:sz w:val="20"/>
                <w:szCs w:val="20"/>
              </w:rPr>
            </w:pPr>
          </w:p>
        </w:tc>
      </w:tr>
      <w:tr w:rsidR="005C74BD" w:rsidRPr="000A329E" w14:paraId="6FE00503" w14:textId="77777777" w:rsidTr="00E144FE">
        <w:trPr>
          <w:trHeight w:val="209"/>
        </w:trPr>
        <w:tc>
          <w:tcPr>
            <w:tcW w:w="752" w:type="dxa"/>
            <w:gridSpan w:val="2"/>
            <w:shd w:val="clear" w:color="auto" w:fill="0000FF"/>
          </w:tcPr>
          <w:p w14:paraId="4E9C932A"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67C68593" w14:textId="77777777" w:rsidR="005C74BD" w:rsidRPr="00E144FE" w:rsidRDefault="005C74BD" w:rsidP="00C71C0F">
            <w:pPr>
              <w:rPr>
                <w:rFonts w:ascii="Arial" w:hAnsi="Arial" w:cs="Arial"/>
                <w:sz w:val="20"/>
                <w:szCs w:val="20"/>
              </w:rPr>
            </w:pPr>
            <w:r w:rsidRPr="00E144FE">
              <w:rPr>
                <w:rFonts w:ascii="Arial" w:hAnsi="Arial" w:cs="Arial"/>
                <w:sz w:val="20"/>
                <w:szCs w:val="20"/>
              </w:rPr>
              <w:t>Advise that the period will be unpaid and the break period will not count as continuous service for the calculation of benefits related to service e.g. annual leave, sick leave, and redundancy.</w:t>
            </w:r>
            <w:r w:rsidRPr="00E144FE" w:rsidDel="00216D99">
              <w:rPr>
                <w:rFonts w:ascii="Arial" w:hAnsi="Arial" w:cs="Arial"/>
                <w:sz w:val="20"/>
                <w:szCs w:val="20"/>
              </w:rPr>
              <w:t xml:space="preserve"> </w:t>
            </w:r>
          </w:p>
        </w:tc>
        <w:tc>
          <w:tcPr>
            <w:tcW w:w="1276" w:type="dxa"/>
          </w:tcPr>
          <w:p w14:paraId="45FF5801" w14:textId="77777777" w:rsidR="005C74BD" w:rsidRPr="00E144FE" w:rsidRDefault="005C74BD" w:rsidP="00E144FE">
            <w:pPr>
              <w:jc w:val="both"/>
              <w:rPr>
                <w:rFonts w:ascii="Arial" w:hAnsi="Arial" w:cs="Arial"/>
                <w:sz w:val="20"/>
                <w:szCs w:val="20"/>
              </w:rPr>
            </w:pPr>
          </w:p>
        </w:tc>
      </w:tr>
      <w:tr w:rsidR="005C74BD" w:rsidRPr="000A329E" w14:paraId="6F413186" w14:textId="77777777" w:rsidTr="00E144FE">
        <w:trPr>
          <w:trHeight w:val="209"/>
        </w:trPr>
        <w:tc>
          <w:tcPr>
            <w:tcW w:w="752" w:type="dxa"/>
            <w:gridSpan w:val="2"/>
            <w:shd w:val="clear" w:color="auto" w:fill="0000FF"/>
          </w:tcPr>
          <w:p w14:paraId="002D3E74"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62C18D14" w14:textId="42AC8E91" w:rsidR="005C74BD" w:rsidRPr="00E144FE" w:rsidDel="00080BA6" w:rsidRDefault="005C74BD" w:rsidP="00C71C0F">
            <w:pPr>
              <w:rPr>
                <w:rFonts w:ascii="Arial" w:hAnsi="Arial" w:cs="Arial"/>
                <w:sz w:val="20"/>
                <w:szCs w:val="20"/>
              </w:rPr>
            </w:pPr>
            <w:r w:rsidRPr="00E144FE">
              <w:rPr>
                <w:rFonts w:ascii="Arial" w:hAnsi="Arial" w:cs="Arial"/>
                <w:sz w:val="20"/>
                <w:szCs w:val="20"/>
              </w:rPr>
              <w:t xml:space="preserve">Advise that they are required to work a minimum of 10 paid days each year to maintain essential skill levels </w:t>
            </w:r>
            <w:r>
              <w:rPr>
                <w:rFonts w:ascii="Arial" w:hAnsi="Arial" w:cs="Arial"/>
                <w:sz w:val="20"/>
                <w:szCs w:val="20"/>
              </w:rPr>
              <w:t>– diarise where possible</w:t>
            </w:r>
            <w:r w:rsidR="00C93DCB">
              <w:rPr>
                <w:rFonts w:ascii="Arial" w:hAnsi="Arial" w:cs="Arial"/>
                <w:sz w:val="20"/>
                <w:szCs w:val="20"/>
              </w:rPr>
              <w:t xml:space="preserve"> and the </w:t>
            </w:r>
            <w:r w:rsidR="00C93DCB" w:rsidRPr="00C93DCB">
              <w:rPr>
                <w:rFonts w:ascii="Arial" w:eastAsiaTheme="minorHAnsi" w:hAnsi="Arial" w:cs="Arial"/>
                <w:color w:val="000000"/>
                <w:sz w:val="20"/>
                <w:szCs w:val="20"/>
                <w:shd w:val="clear" w:color="auto" w:fill="FFFFFF"/>
              </w:rPr>
              <w:t>onus is on the employee to ensure their professional registration is up to date.</w:t>
            </w:r>
          </w:p>
        </w:tc>
        <w:tc>
          <w:tcPr>
            <w:tcW w:w="1276" w:type="dxa"/>
          </w:tcPr>
          <w:p w14:paraId="364E2729" w14:textId="77777777" w:rsidR="005C74BD" w:rsidRPr="00E144FE" w:rsidRDefault="005C74BD" w:rsidP="00E144FE">
            <w:pPr>
              <w:jc w:val="both"/>
              <w:rPr>
                <w:rFonts w:ascii="Arial" w:hAnsi="Arial" w:cs="Arial"/>
                <w:sz w:val="20"/>
                <w:szCs w:val="20"/>
              </w:rPr>
            </w:pPr>
          </w:p>
        </w:tc>
      </w:tr>
      <w:tr w:rsidR="005C74BD" w:rsidRPr="000A329E" w14:paraId="6FB65756" w14:textId="77777777" w:rsidTr="00E144FE">
        <w:trPr>
          <w:trHeight w:val="209"/>
        </w:trPr>
        <w:tc>
          <w:tcPr>
            <w:tcW w:w="752" w:type="dxa"/>
            <w:gridSpan w:val="2"/>
            <w:shd w:val="clear" w:color="auto" w:fill="0000FF"/>
          </w:tcPr>
          <w:p w14:paraId="3315D585"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67AD2243" w14:textId="77777777" w:rsidR="005C74BD" w:rsidRPr="00E144FE" w:rsidRDefault="005C74BD" w:rsidP="00080BA6">
            <w:pPr>
              <w:rPr>
                <w:rFonts w:ascii="Arial" w:hAnsi="Arial" w:cs="Arial"/>
                <w:sz w:val="20"/>
                <w:szCs w:val="20"/>
              </w:rPr>
            </w:pPr>
            <w:r w:rsidRPr="00E144FE">
              <w:rPr>
                <w:rFonts w:ascii="Arial" w:hAnsi="Arial" w:cs="Arial"/>
                <w:sz w:val="20"/>
                <w:szCs w:val="20"/>
              </w:rPr>
              <w:t>Confirm that if their break is for less than 365 calendar days they are likely to return to their original post, if operational</w:t>
            </w:r>
            <w:r>
              <w:rPr>
                <w:rFonts w:ascii="Arial" w:hAnsi="Arial" w:cs="Arial"/>
                <w:sz w:val="20"/>
                <w:szCs w:val="20"/>
              </w:rPr>
              <w:t>ly</w:t>
            </w:r>
            <w:r w:rsidRPr="00E144FE">
              <w:rPr>
                <w:rFonts w:ascii="Arial" w:hAnsi="Arial" w:cs="Arial"/>
                <w:sz w:val="20"/>
                <w:szCs w:val="20"/>
              </w:rPr>
              <w:t xml:space="preserve"> practicable, they must provide 56 calendar days notice of return</w:t>
            </w:r>
          </w:p>
        </w:tc>
        <w:tc>
          <w:tcPr>
            <w:tcW w:w="1276" w:type="dxa"/>
          </w:tcPr>
          <w:p w14:paraId="78084119" w14:textId="77777777" w:rsidR="005C74BD" w:rsidRPr="00E144FE" w:rsidRDefault="005C74BD" w:rsidP="00E144FE">
            <w:pPr>
              <w:jc w:val="both"/>
              <w:rPr>
                <w:rFonts w:ascii="Arial" w:hAnsi="Arial" w:cs="Arial"/>
                <w:sz w:val="20"/>
                <w:szCs w:val="20"/>
              </w:rPr>
            </w:pPr>
          </w:p>
        </w:tc>
      </w:tr>
      <w:tr w:rsidR="005C74BD" w:rsidRPr="000A329E" w14:paraId="75123908" w14:textId="77777777" w:rsidTr="00E144FE">
        <w:trPr>
          <w:trHeight w:val="224"/>
        </w:trPr>
        <w:tc>
          <w:tcPr>
            <w:tcW w:w="752" w:type="dxa"/>
            <w:gridSpan w:val="2"/>
            <w:shd w:val="clear" w:color="auto" w:fill="0000FF"/>
          </w:tcPr>
          <w:p w14:paraId="414176CD"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07777A5B" w14:textId="77777777" w:rsidR="005C74BD" w:rsidRPr="00E144FE" w:rsidRDefault="005C74BD" w:rsidP="00C71C0F">
            <w:pPr>
              <w:rPr>
                <w:rFonts w:ascii="Arial" w:hAnsi="Arial" w:cs="Arial"/>
                <w:sz w:val="20"/>
                <w:szCs w:val="20"/>
              </w:rPr>
            </w:pPr>
            <w:r w:rsidRPr="00E144FE">
              <w:rPr>
                <w:rFonts w:ascii="Arial" w:hAnsi="Arial" w:cs="Arial"/>
                <w:sz w:val="20"/>
                <w:szCs w:val="20"/>
              </w:rPr>
              <w:t xml:space="preserve">Confirm that if the break is for more than 365 calendar days they will where operationally </w:t>
            </w:r>
            <w:r>
              <w:rPr>
                <w:rFonts w:ascii="Arial" w:hAnsi="Arial" w:cs="Arial"/>
                <w:sz w:val="20"/>
                <w:szCs w:val="20"/>
              </w:rPr>
              <w:t xml:space="preserve">practicable </w:t>
            </w:r>
            <w:r w:rsidRPr="00E144FE">
              <w:rPr>
                <w:rFonts w:ascii="Arial" w:hAnsi="Arial" w:cs="Arial"/>
                <w:sz w:val="20"/>
                <w:szCs w:val="20"/>
              </w:rPr>
              <w:t xml:space="preserve">return to a role of the equivalent band, with similar duties in a similar location. They must provide 90 calendar days notice of return. </w:t>
            </w:r>
          </w:p>
        </w:tc>
        <w:tc>
          <w:tcPr>
            <w:tcW w:w="1276" w:type="dxa"/>
          </w:tcPr>
          <w:p w14:paraId="0D9DAD68" w14:textId="77777777" w:rsidR="005C74BD" w:rsidRPr="00E144FE" w:rsidRDefault="005C74BD" w:rsidP="00E144FE">
            <w:pPr>
              <w:jc w:val="both"/>
              <w:rPr>
                <w:rFonts w:ascii="Arial" w:hAnsi="Arial" w:cs="Arial"/>
                <w:sz w:val="20"/>
                <w:szCs w:val="20"/>
              </w:rPr>
            </w:pPr>
          </w:p>
        </w:tc>
      </w:tr>
      <w:tr w:rsidR="005C74BD" w:rsidRPr="000A329E" w14:paraId="54B768B0" w14:textId="77777777" w:rsidTr="00E144FE">
        <w:trPr>
          <w:trHeight w:val="224"/>
        </w:trPr>
        <w:tc>
          <w:tcPr>
            <w:tcW w:w="752" w:type="dxa"/>
            <w:gridSpan w:val="2"/>
            <w:shd w:val="clear" w:color="auto" w:fill="0000FF"/>
          </w:tcPr>
          <w:p w14:paraId="5722E855"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7137EB9A" w14:textId="77777777" w:rsidR="005C74BD" w:rsidRPr="00E144FE" w:rsidRDefault="005C74BD" w:rsidP="00C71C0F">
            <w:pPr>
              <w:rPr>
                <w:rFonts w:ascii="Arial" w:hAnsi="Arial" w:cs="Arial"/>
                <w:sz w:val="20"/>
                <w:szCs w:val="20"/>
              </w:rPr>
            </w:pPr>
            <w:r w:rsidRPr="00E144FE">
              <w:rPr>
                <w:rFonts w:ascii="Arial" w:hAnsi="Arial" w:cs="Arial"/>
                <w:sz w:val="20"/>
                <w:szCs w:val="20"/>
              </w:rPr>
              <w:t>Confirm that the employee cannot take up paid employment elsewhere</w:t>
            </w:r>
            <w:r w:rsidRPr="00E144FE" w:rsidDel="00034628">
              <w:rPr>
                <w:rFonts w:ascii="Arial" w:hAnsi="Arial" w:cs="Arial"/>
                <w:sz w:val="20"/>
                <w:szCs w:val="20"/>
              </w:rPr>
              <w:t xml:space="preserve"> </w:t>
            </w:r>
          </w:p>
        </w:tc>
        <w:tc>
          <w:tcPr>
            <w:tcW w:w="1276" w:type="dxa"/>
          </w:tcPr>
          <w:p w14:paraId="09567446" w14:textId="77777777" w:rsidR="005C74BD" w:rsidRPr="00E144FE" w:rsidRDefault="005C74BD" w:rsidP="00E144FE">
            <w:pPr>
              <w:jc w:val="both"/>
              <w:rPr>
                <w:rFonts w:ascii="Arial" w:hAnsi="Arial" w:cs="Arial"/>
                <w:sz w:val="20"/>
                <w:szCs w:val="20"/>
              </w:rPr>
            </w:pPr>
          </w:p>
        </w:tc>
      </w:tr>
      <w:tr w:rsidR="005C74BD" w:rsidRPr="000A329E" w14:paraId="34081185" w14:textId="77777777" w:rsidTr="00E144FE">
        <w:trPr>
          <w:trHeight w:val="224"/>
        </w:trPr>
        <w:tc>
          <w:tcPr>
            <w:tcW w:w="752" w:type="dxa"/>
            <w:gridSpan w:val="2"/>
            <w:shd w:val="clear" w:color="auto" w:fill="0000FF"/>
          </w:tcPr>
          <w:p w14:paraId="1B37F7D0"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4D2AB22A" w14:textId="77777777" w:rsidR="005C74BD" w:rsidRPr="00E144FE" w:rsidRDefault="005C74BD" w:rsidP="00C71C0F">
            <w:pPr>
              <w:rPr>
                <w:rFonts w:ascii="Arial" w:hAnsi="Arial" w:cs="Arial"/>
                <w:sz w:val="20"/>
                <w:szCs w:val="20"/>
              </w:rPr>
            </w:pPr>
            <w:r w:rsidRPr="00E144FE">
              <w:rPr>
                <w:rFonts w:ascii="Arial" w:hAnsi="Arial" w:cs="Arial"/>
                <w:sz w:val="20"/>
                <w:szCs w:val="20"/>
              </w:rPr>
              <w:t>Tell the employee if they refuse to accept an alternative post that notice of dismissal will be given with no redundancy pay.</w:t>
            </w:r>
          </w:p>
        </w:tc>
        <w:tc>
          <w:tcPr>
            <w:tcW w:w="1276" w:type="dxa"/>
          </w:tcPr>
          <w:p w14:paraId="7A01D9A9" w14:textId="77777777" w:rsidR="005C74BD" w:rsidRPr="00E144FE" w:rsidRDefault="005C74BD" w:rsidP="00E144FE">
            <w:pPr>
              <w:jc w:val="both"/>
              <w:rPr>
                <w:rFonts w:ascii="Arial" w:hAnsi="Arial" w:cs="Arial"/>
                <w:sz w:val="20"/>
                <w:szCs w:val="20"/>
              </w:rPr>
            </w:pPr>
          </w:p>
        </w:tc>
      </w:tr>
      <w:tr w:rsidR="005C74BD" w:rsidRPr="00DE1CC5" w14:paraId="24BC3529" w14:textId="77777777" w:rsidTr="00E144FE">
        <w:trPr>
          <w:trHeight w:val="209"/>
        </w:trPr>
        <w:tc>
          <w:tcPr>
            <w:tcW w:w="752" w:type="dxa"/>
            <w:gridSpan w:val="2"/>
            <w:shd w:val="clear" w:color="auto" w:fill="0000FF"/>
          </w:tcPr>
          <w:p w14:paraId="3494EF2A"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50A7DB8C" w14:textId="77777777" w:rsidR="005C74BD" w:rsidRPr="00E144FE" w:rsidRDefault="005C74BD" w:rsidP="00C71C0F">
            <w:pPr>
              <w:rPr>
                <w:rFonts w:ascii="Arial" w:hAnsi="Arial" w:cs="Arial"/>
                <w:sz w:val="20"/>
                <w:szCs w:val="20"/>
              </w:rPr>
            </w:pPr>
            <w:r w:rsidRPr="00E144FE">
              <w:rPr>
                <w:rFonts w:ascii="Arial" w:hAnsi="Arial" w:cs="Arial"/>
                <w:sz w:val="20"/>
                <w:szCs w:val="20"/>
              </w:rPr>
              <w:t>Confirm that another career break cannot be started for a further 365 calendar days</w:t>
            </w:r>
          </w:p>
        </w:tc>
        <w:tc>
          <w:tcPr>
            <w:tcW w:w="1276" w:type="dxa"/>
          </w:tcPr>
          <w:p w14:paraId="529E7A07" w14:textId="77777777" w:rsidR="005C74BD" w:rsidRPr="00E144FE" w:rsidRDefault="005C74BD" w:rsidP="00E144FE">
            <w:pPr>
              <w:jc w:val="both"/>
              <w:rPr>
                <w:rFonts w:ascii="Arial" w:hAnsi="Arial" w:cs="Arial"/>
                <w:sz w:val="20"/>
                <w:szCs w:val="20"/>
              </w:rPr>
            </w:pPr>
          </w:p>
        </w:tc>
      </w:tr>
      <w:tr w:rsidR="005C74BD" w:rsidRPr="00DE1CC5" w14:paraId="28E997D7" w14:textId="77777777" w:rsidTr="00E144FE">
        <w:trPr>
          <w:trHeight w:val="433"/>
        </w:trPr>
        <w:tc>
          <w:tcPr>
            <w:tcW w:w="752" w:type="dxa"/>
            <w:gridSpan w:val="2"/>
            <w:shd w:val="clear" w:color="auto" w:fill="0000FF"/>
          </w:tcPr>
          <w:p w14:paraId="63503ED5" w14:textId="77777777" w:rsidR="005C74BD" w:rsidRPr="00E144FE" w:rsidRDefault="005C74BD" w:rsidP="00E144FE">
            <w:pPr>
              <w:numPr>
                <w:ilvl w:val="0"/>
                <w:numId w:val="3"/>
              </w:numPr>
              <w:ind w:right="175"/>
              <w:rPr>
                <w:rFonts w:ascii="Arial" w:hAnsi="Arial" w:cs="Arial"/>
                <w:b/>
                <w:sz w:val="20"/>
                <w:szCs w:val="20"/>
              </w:rPr>
            </w:pPr>
          </w:p>
        </w:tc>
        <w:tc>
          <w:tcPr>
            <w:tcW w:w="7578" w:type="dxa"/>
          </w:tcPr>
          <w:p w14:paraId="18876286" w14:textId="77777777" w:rsidR="005C74BD" w:rsidRPr="00E144FE" w:rsidRDefault="005C74BD" w:rsidP="00C71C0F">
            <w:pPr>
              <w:rPr>
                <w:rFonts w:ascii="Arial" w:hAnsi="Arial" w:cs="Arial"/>
                <w:sz w:val="20"/>
                <w:szCs w:val="20"/>
              </w:rPr>
            </w:pPr>
            <w:r w:rsidRPr="00E144FE">
              <w:rPr>
                <w:rFonts w:ascii="Arial" w:hAnsi="Arial" w:cs="Arial"/>
                <w:sz w:val="20"/>
                <w:szCs w:val="20"/>
              </w:rPr>
              <w:t>Confirm that they can continue to pay National Insurance to preserve any benefits they are entitled to</w:t>
            </w:r>
          </w:p>
        </w:tc>
        <w:tc>
          <w:tcPr>
            <w:tcW w:w="1276" w:type="dxa"/>
          </w:tcPr>
          <w:p w14:paraId="1CDB6CCC" w14:textId="77777777" w:rsidR="005C74BD" w:rsidRPr="00E144FE" w:rsidRDefault="005C74BD" w:rsidP="00E144FE">
            <w:pPr>
              <w:jc w:val="both"/>
              <w:rPr>
                <w:rFonts w:ascii="Arial" w:hAnsi="Arial" w:cs="Arial"/>
                <w:sz w:val="20"/>
                <w:szCs w:val="20"/>
              </w:rPr>
            </w:pPr>
          </w:p>
        </w:tc>
      </w:tr>
      <w:tr w:rsidR="005C74BD" w:rsidRPr="00DE1CC5" w14:paraId="387450C0" w14:textId="77777777" w:rsidTr="00E144FE">
        <w:trPr>
          <w:trHeight w:val="433"/>
        </w:trPr>
        <w:tc>
          <w:tcPr>
            <w:tcW w:w="752" w:type="dxa"/>
            <w:gridSpan w:val="2"/>
            <w:shd w:val="clear" w:color="auto" w:fill="0000FF"/>
          </w:tcPr>
          <w:p w14:paraId="2472E2C2" w14:textId="77777777" w:rsidR="005C74BD" w:rsidRPr="00E144FE" w:rsidRDefault="005C74BD" w:rsidP="00E144FE">
            <w:pPr>
              <w:numPr>
                <w:ilvl w:val="0"/>
                <w:numId w:val="3"/>
              </w:numPr>
              <w:ind w:right="175"/>
              <w:rPr>
                <w:rFonts w:ascii="Arial" w:hAnsi="Arial" w:cs="Arial"/>
                <w:b/>
                <w:sz w:val="20"/>
                <w:szCs w:val="20"/>
              </w:rPr>
            </w:pPr>
          </w:p>
        </w:tc>
        <w:tc>
          <w:tcPr>
            <w:tcW w:w="7578" w:type="dxa"/>
          </w:tcPr>
          <w:p w14:paraId="6671E32C" w14:textId="77777777" w:rsidR="005C74BD" w:rsidRPr="00E144FE" w:rsidRDefault="005C74BD" w:rsidP="00E144FE">
            <w:pPr>
              <w:jc w:val="both"/>
              <w:rPr>
                <w:rFonts w:ascii="Arial" w:hAnsi="Arial" w:cs="Arial"/>
                <w:sz w:val="20"/>
                <w:szCs w:val="20"/>
              </w:rPr>
            </w:pPr>
            <w:r w:rsidRPr="00E144FE">
              <w:rPr>
                <w:rFonts w:ascii="Arial" w:hAnsi="Arial" w:cs="Arial"/>
                <w:sz w:val="20"/>
                <w:szCs w:val="20"/>
              </w:rPr>
              <w:t>Advise the employee that all NHSBT property will need to be surrendered</w:t>
            </w:r>
          </w:p>
        </w:tc>
        <w:tc>
          <w:tcPr>
            <w:tcW w:w="1276" w:type="dxa"/>
          </w:tcPr>
          <w:p w14:paraId="3A24FFC1" w14:textId="77777777" w:rsidR="005C74BD" w:rsidRPr="00E144FE" w:rsidRDefault="005C74BD" w:rsidP="00E144FE">
            <w:pPr>
              <w:jc w:val="both"/>
              <w:rPr>
                <w:rFonts w:ascii="Arial" w:hAnsi="Arial" w:cs="Arial"/>
                <w:sz w:val="20"/>
                <w:szCs w:val="20"/>
              </w:rPr>
            </w:pPr>
          </w:p>
        </w:tc>
      </w:tr>
      <w:tr w:rsidR="005C74BD" w:rsidRPr="00DE1CC5" w14:paraId="29286DB8" w14:textId="77777777" w:rsidTr="00E144FE">
        <w:trPr>
          <w:trHeight w:val="433"/>
        </w:trPr>
        <w:tc>
          <w:tcPr>
            <w:tcW w:w="752" w:type="dxa"/>
            <w:gridSpan w:val="2"/>
            <w:shd w:val="clear" w:color="auto" w:fill="0000FF"/>
          </w:tcPr>
          <w:p w14:paraId="614AB415" w14:textId="77777777" w:rsidR="005C74BD" w:rsidRPr="00E144FE" w:rsidRDefault="005C74BD" w:rsidP="00E144FE">
            <w:pPr>
              <w:numPr>
                <w:ilvl w:val="0"/>
                <w:numId w:val="3"/>
              </w:numPr>
              <w:ind w:right="175"/>
              <w:rPr>
                <w:rFonts w:ascii="Arial" w:hAnsi="Arial" w:cs="Arial"/>
                <w:b/>
                <w:sz w:val="20"/>
                <w:szCs w:val="20"/>
              </w:rPr>
            </w:pPr>
          </w:p>
        </w:tc>
        <w:tc>
          <w:tcPr>
            <w:tcW w:w="7578" w:type="dxa"/>
          </w:tcPr>
          <w:p w14:paraId="09EB7DC5" w14:textId="77777777" w:rsidR="005C74BD" w:rsidRPr="00E144FE" w:rsidRDefault="005C74BD" w:rsidP="00C71C0F">
            <w:pPr>
              <w:rPr>
                <w:rFonts w:ascii="Arial" w:hAnsi="Arial" w:cs="Arial"/>
                <w:sz w:val="20"/>
                <w:szCs w:val="20"/>
              </w:rPr>
            </w:pPr>
            <w:r w:rsidRPr="00E144FE">
              <w:rPr>
                <w:rFonts w:ascii="Arial" w:hAnsi="Arial" w:cs="Arial"/>
                <w:sz w:val="20"/>
                <w:szCs w:val="20"/>
              </w:rPr>
              <w:t xml:space="preserve">Advise if they have a lease car that this will be surrendered or should they wish to keep it, they should speak with the lease car administrator </w:t>
            </w:r>
          </w:p>
        </w:tc>
        <w:tc>
          <w:tcPr>
            <w:tcW w:w="1276" w:type="dxa"/>
          </w:tcPr>
          <w:p w14:paraId="2A44B6E0" w14:textId="77777777" w:rsidR="005C74BD" w:rsidRPr="00E144FE" w:rsidRDefault="005C74BD" w:rsidP="00E144FE">
            <w:pPr>
              <w:jc w:val="both"/>
              <w:rPr>
                <w:rFonts w:ascii="Arial" w:hAnsi="Arial" w:cs="Arial"/>
                <w:sz w:val="20"/>
                <w:szCs w:val="20"/>
              </w:rPr>
            </w:pPr>
          </w:p>
        </w:tc>
      </w:tr>
      <w:tr w:rsidR="005C74BD" w:rsidRPr="00DE1CC5" w14:paraId="736CB540" w14:textId="77777777" w:rsidTr="00E144FE">
        <w:trPr>
          <w:trHeight w:val="433"/>
        </w:trPr>
        <w:tc>
          <w:tcPr>
            <w:tcW w:w="752" w:type="dxa"/>
            <w:gridSpan w:val="2"/>
            <w:shd w:val="clear" w:color="auto" w:fill="0000FF"/>
          </w:tcPr>
          <w:p w14:paraId="0F05E41E" w14:textId="77777777" w:rsidR="005C74BD" w:rsidRPr="00E144FE" w:rsidRDefault="005C74BD" w:rsidP="00E144FE">
            <w:pPr>
              <w:numPr>
                <w:ilvl w:val="0"/>
                <w:numId w:val="3"/>
              </w:numPr>
              <w:ind w:right="175"/>
              <w:rPr>
                <w:rFonts w:ascii="Arial" w:hAnsi="Arial" w:cs="Arial"/>
                <w:b/>
                <w:sz w:val="20"/>
                <w:szCs w:val="20"/>
              </w:rPr>
            </w:pPr>
          </w:p>
        </w:tc>
        <w:tc>
          <w:tcPr>
            <w:tcW w:w="7578" w:type="dxa"/>
          </w:tcPr>
          <w:p w14:paraId="700D162E" w14:textId="77777777" w:rsidR="005C74BD" w:rsidRPr="00E144FE" w:rsidRDefault="005C74BD" w:rsidP="00080BA6">
            <w:pPr>
              <w:rPr>
                <w:rFonts w:ascii="Arial" w:hAnsi="Arial" w:cs="Arial"/>
                <w:sz w:val="20"/>
                <w:szCs w:val="20"/>
              </w:rPr>
            </w:pPr>
            <w:r w:rsidRPr="00E144FE">
              <w:rPr>
                <w:rFonts w:ascii="Arial" w:hAnsi="Arial" w:cs="Arial"/>
                <w:bCs/>
                <w:iCs/>
                <w:sz w:val="20"/>
                <w:szCs w:val="20"/>
              </w:rPr>
              <w:t xml:space="preserve">Confirm that any request for an extension must be made in writing to </w:t>
            </w:r>
            <w:r>
              <w:rPr>
                <w:rFonts w:ascii="Arial" w:hAnsi="Arial" w:cs="Arial"/>
                <w:bCs/>
                <w:iCs/>
                <w:sz w:val="20"/>
                <w:szCs w:val="20"/>
              </w:rPr>
              <w:t xml:space="preserve">their </w:t>
            </w:r>
            <w:r w:rsidRPr="00E144FE">
              <w:rPr>
                <w:rFonts w:ascii="Arial" w:hAnsi="Arial" w:cs="Arial"/>
                <w:bCs/>
                <w:iCs/>
                <w:sz w:val="20"/>
                <w:szCs w:val="20"/>
              </w:rPr>
              <w:t>manager (you). The</w:t>
            </w:r>
            <w:r>
              <w:rPr>
                <w:rFonts w:ascii="Arial" w:hAnsi="Arial" w:cs="Arial"/>
                <w:bCs/>
                <w:iCs/>
                <w:sz w:val="20"/>
                <w:szCs w:val="20"/>
              </w:rPr>
              <w:t xml:space="preserve"> total</w:t>
            </w:r>
            <w:r w:rsidRPr="00E144FE">
              <w:rPr>
                <w:rFonts w:ascii="Arial" w:hAnsi="Arial" w:cs="Arial"/>
                <w:bCs/>
                <w:iCs/>
                <w:sz w:val="20"/>
                <w:szCs w:val="20"/>
              </w:rPr>
              <w:t xml:space="preserve"> break must not exceed 5 years.</w:t>
            </w:r>
          </w:p>
        </w:tc>
        <w:tc>
          <w:tcPr>
            <w:tcW w:w="1276" w:type="dxa"/>
          </w:tcPr>
          <w:p w14:paraId="4118E742" w14:textId="77777777" w:rsidR="005C74BD" w:rsidRPr="00E144FE" w:rsidRDefault="005C74BD" w:rsidP="00E144FE">
            <w:pPr>
              <w:jc w:val="both"/>
              <w:rPr>
                <w:rFonts w:ascii="Arial" w:hAnsi="Arial" w:cs="Arial"/>
                <w:sz w:val="20"/>
                <w:szCs w:val="20"/>
              </w:rPr>
            </w:pPr>
          </w:p>
        </w:tc>
      </w:tr>
      <w:tr w:rsidR="005C74BD" w:rsidRPr="00DE1CC5" w14:paraId="7AE1DF94" w14:textId="77777777" w:rsidTr="00E144FE">
        <w:trPr>
          <w:trHeight w:val="313"/>
        </w:trPr>
        <w:tc>
          <w:tcPr>
            <w:tcW w:w="752" w:type="dxa"/>
            <w:gridSpan w:val="2"/>
            <w:shd w:val="clear" w:color="auto" w:fill="0000FF"/>
          </w:tcPr>
          <w:p w14:paraId="2C725622"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395F0FD3" w14:textId="77777777" w:rsidR="005C74BD" w:rsidRPr="00E144FE" w:rsidRDefault="005C74BD" w:rsidP="00C71C0F">
            <w:pPr>
              <w:rPr>
                <w:rFonts w:ascii="Arial" w:hAnsi="Arial" w:cs="Arial"/>
                <w:sz w:val="20"/>
                <w:szCs w:val="20"/>
              </w:rPr>
            </w:pPr>
            <w:r w:rsidRPr="00E144FE">
              <w:rPr>
                <w:rFonts w:ascii="Arial" w:hAnsi="Arial" w:cs="Arial"/>
                <w:bCs/>
                <w:iCs/>
                <w:sz w:val="20"/>
                <w:szCs w:val="20"/>
              </w:rPr>
              <w:t>Tell the employee if they wish to leave during or following a carer break, they will need to provide contractual notice.</w:t>
            </w:r>
          </w:p>
        </w:tc>
        <w:tc>
          <w:tcPr>
            <w:tcW w:w="1276" w:type="dxa"/>
          </w:tcPr>
          <w:p w14:paraId="0EEED158" w14:textId="77777777" w:rsidR="005C74BD" w:rsidRPr="00E144FE" w:rsidRDefault="005C74BD" w:rsidP="00E144FE">
            <w:pPr>
              <w:jc w:val="both"/>
              <w:rPr>
                <w:rFonts w:ascii="Arial" w:hAnsi="Arial" w:cs="Arial"/>
                <w:sz w:val="20"/>
                <w:szCs w:val="20"/>
              </w:rPr>
            </w:pPr>
          </w:p>
        </w:tc>
      </w:tr>
      <w:tr w:rsidR="005C74BD" w:rsidRPr="00DE1CC5" w14:paraId="7FB74A4D" w14:textId="77777777" w:rsidTr="00E144FE">
        <w:trPr>
          <w:trHeight w:val="209"/>
        </w:trPr>
        <w:tc>
          <w:tcPr>
            <w:tcW w:w="752" w:type="dxa"/>
            <w:gridSpan w:val="2"/>
            <w:shd w:val="clear" w:color="auto" w:fill="0000FF"/>
          </w:tcPr>
          <w:p w14:paraId="464B1CF6"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4AA2EE4C" w14:textId="77777777" w:rsidR="005C74BD" w:rsidRPr="00E144FE" w:rsidRDefault="005C74BD" w:rsidP="00C71C0F">
            <w:pPr>
              <w:rPr>
                <w:rFonts w:ascii="Arial" w:hAnsi="Arial" w:cs="Arial"/>
                <w:bCs/>
                <w:iCs/>
                <w:sz w:val="20"/>
                <w:szCs w:val="20"/>
              </w:rPr>
            </w:pPr>
            <w:r w:rsidRPr="00E144FE">
              <w:rPr>
                <w:rFonts w:ascii="Arial" w:hAnsi="Arial" w:cs="Arial"/>
                <w:sz w:val="20"/>
                <w:szCs w:val="20"/>
              </w:rPr>
              <w:t>Discuss and confirm keeping in touch arrangements whil</w:t>
            </w:r>
            <w:r>
              <w:rPr>
                <w:rFonts w:ascii="Arial" w:hAnsi="Arial" w:cs="Arial"/>
                <w:sz w:val="20"/>
                <w:szCs w:val="20"/>
              </w:rPr>
              <w:t>e</w:t>
            </w:r>
            <w:r w:rsidRPr="00E144FE">
              <w:rPr>
                <w:rFonts w:ascii="Arial" w:hAnsi="Arial" w:cs="Arial"/>
                <w:sz w:val="20"/>
                <w:szCs w:val="20"/>
              </w:rPr>
              <w:t xml:space="preserve"> on a career break </w:t>
            </w:r>
            <w:r>
              <w:rPr>
                <w:rFonts w:ascii="Arial" w:hAnsi="Arial" w:cs="Arial"/>
                <w:sz w:val="20"/>
                <w:szCs w:val="20"/>
              </w:rPr>
              <w:t>including when, how and who will contact who.</w:t>
            </w:r>
          </w:p>
        </w:tc>
        <w:tc>
          <w:tcPr>
            <w:tcW w:w="1276" w:type="dxa"/>
          </w:tcPr>
          <w:p w14:paraId="679CA6C9" w14:textId="77777777" w:rsidR="005C74BD" w:rsidRPr="00E144FE" w:rsidRDefault="005C74BD" w:rsidP="00E144FE">
            <w:pPr>
              <w:jc w:val="both"/>
              <w:rPr>
                <w:rFonts w:ascii="Arial" w:hAnsi="Arial" w:cs="Arial"/>
                <w:sz w:val="20"/>
                <w:szCs w:val="20"/>
              </w:rPr>
            </w:pPr>
          </w:p>
        </w:tc>
      </w:tr>
      <w:tr w:rsidR="005C74BD" w:rsidRPr="00DE1CC5" w14:paraId="3CDE5F48" w14:textId="77777777" w:rsidTr="00E144FE">
        <w:trPr>
          <w:trHeight w:val="433"/>
        </w:trPr>
        <w:tc>
          <w:tcPr>
            <w:tcW w:w="752" w:type="dxa"/>
            <w:gridSpan w:val="2"/>
            <w:shd w:val="clear" w:color="auto" w:fill="0000FF"/>
          </w:tcPr>
          <w:p w14:paraId="35AA71A5"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66D6A294" w14:textId="77777777" w:rsidR="005C74BD" w:rsidRPr="00E144FE" w:rsidRDefault="005C74BD" w:rsidP="00C71C0F">
            <w:pPr>
              <w:rPr>
                <w:rFonts w:ascii="Arial" w:hAnsi="Arial" w:cs="Arial"/>
                <w:b/>
                <w:bCs/>
                <w:i/>
                <w:iCs/>
                <w:sz w:val="20"/>
                <w:szCs w:val="20"/>
              </w:rPr>
            </w:pPr>
            <w:r w:rsidRPr="00E144FE">
              <w:rPr>
                <w:rFonts w:ascii="Arial" w:hAnsi="Arial" w:cs="Arial"/>
                <w:sz w:val="20"/>
                <w:szCs w:val="20"/>
              </w:rPr>
              <w:t>Complete change form ESR-FRM-103 using guidance and send to ESR Business Support (if applicable)</w:t>
            </w:r>
          </w:p>
        </w:tc>
        <w:tc>
          <w:tcPr>
            <w:tcW w:w="1276" w:type="dxa"/>
          </w:tcPr>
          <w:p w14:paraId="5327E739" w14:textId="77777777" w:rsidR="005C74BD" w:rsidRPr="00E144FE" w:rsidRDefault="005C74BD" w:rsidP="00E144FE">
            <w:pPr>
              <w:jc w:val="both"/>
              <w:rPr>
                <w:rFonts w:ascii="Arial" w:hAnsi="Arial" w:cs="Arial"/>
                <w:sz w:val="20"/>
                <w:szCs w:val="20"/>
              </w:rPr>
            </w:pPr>
          </w:p>
        </w:tc>
      </w:tr>
      <w:tr w:rsidR="005C74BD" w:rsidRPr="00DE1CC5" w14:paraId="0B453F7D" w14:textId="77777777" w:rsidTr="00E144FE">
        <w:trPr>
          <w:trHeight w:val="224"/>
        </w:trPr>
        <w:tc>
          <w:tcPr>
            <w:tcW w:w="752" w:type="dxa"/>
            <w:gridSpan w:val="2"/>
            <w:shd w:val="clear" w:color="auto" w:fill="0000FF"/>
          </w:tcPr>
          <w:p w14:paraId="39FA2460"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4C523AD6" w14:textId="77777777" w:rsidR="005C74BD" w:rsidRPr="00E144FE" w:rsidRDefault="005C74BD" w:rsidP="00C71C0F">
            <w:pPr>
              <w:rPr>
                <w:rFonts w:ascii="Arial" w:hAnsi="Arial" w:cs="Arial"/>
                <w:sz w:val="20"/>
                <w:szCs w:val="20"/>
              </w:rPr>
            </w:pPr>
            <w:r w:rsidRPr="00E144FE">
              <w:rPr>
                <w:rFonts w:ascii="Arial" w:hAnsi="Arial" w:cs="Arial"/>
                <w:sz w:val="20"/>
                <w:szCs w:val="20"/>
              </w:rPr>
              <w:t>Confirm that the employee will receive a letter confirming what has been discussed and agreed at the meeting.</w:t>
            </w:r>
          </w:p>
        </w:tc>
        <w:tc>
          <w:tcPr>
            <w:tcW w:w="1276" w:type="dxa"/>
          </w:tcPr>
          <w:p w14:paraId="09A7F3EB" w14:textId="77777777" w:rsidR="005C74BD" w:rsidRPr="00E144FE" w:rsidRDefault="005C74BD" w:rsidP="00E144FE">
            <w:pPr>
              <w:jc w:val="both"/>
              <w:rPr>
                <w:rFonts w:ascii="Arial" w:hAnsi="Arial" w:cs="Arial"/>
                <w:sz w:val="20"/>
                <w:szCs w:val="20"/>
              </w:rPr>
            </w:pPr>
          </w:p>
        </w:tc>
      </w:tr>
      <w:tr w:rsidR="005C74BD" w:rsidRPr="00DE1CC5" w14:paraId="2CD4C842" w14:textId="77777777" w:rsidTr="00E144FE">
        <w:trPr>
          <w:trHeight w:val="1827"/>
        </w:trPr>
        <w:tc>
          <w:tcPr>
            <w:tcW w:w="752" w:type="dxa"/>
            <w:gridSpan w:val="2"/>
            <w:shd w:val="clear" w:color="auto" w:fill="0000FF"/>
          </w:tcPr>
          <w:p w14:paraId="7AA14BF7" w14:textId="77777777" w:rsidR="005C74BD" w:rsidRPr="00E144FE" w:rsidRDefault="005C74BD" w:rsidP="00E144FE">
            <w:pPr>
              <w:numPr>
                <w:ilvl w:val="0"/>
                <w:numId w:val="3"/>
              </w:numPr>
              <w:ind w:right="175"/>
              <w:jc w:val="both"/>
              <w:rPr>
                <w:rFonts w:ascii="Arial" w:hAnsi="Arial" w:cs="Arial"/>
                <w:b/>
                <w:sz w:val="20"/>
                <w:szCs w:val="20"/>
              </w:rPr>
            </w:pPr>
          </w:p>
        </w:tc>
        <w:tc>
          <w:tcPr>
            <w:tcW w:w="7578" w:type="dxa"/>
          </w:tcPr>
          <w:p w14:paraId="18EC2D5B" w14:textId="77777777" w:rsidR="005C74BD" w:rsidRPr="00E144FE" w:rsidRDefault="005C74BD" w:rsidP="00C71C0F">
            <w:pPr>
              <w:rPr>
                <w:rFonts w:ascii="Arial" w:hAnsi="Arial" w:cs="Arial"/>
                <w:sz w:val="20"/>
                <w:szCs w:val="20"/>
              </w:rPr>
            </w:pPr>
            <w:r w:rsidRPr="00E144FE">
              <w:rPr>
                <w:rFonts w:ascii="Arial" w:hAnsi="Arial" w:cs="Arial"/>
                <w:sz w:val="20"/>
                <w:szCs w:val="20"/>
              </w:rPr>
              <w:t>Comments</w:t>
            </w:r>
          </w:p>
          <w:p w14:paraId="3794C1D1" w14:textId="77777777" w:rsidR="005C74BD" w:rsidRPr="00E144FE" w:rsidRDefault="005C74BD" w:rsidP="00C71C0F">
            <w:pPr>
              <w:rPr>
                <w:rFonts w:ascii="Arial" w:hAnsi="Arial" w:cs="Arial"/>
                <w:sz w:val="20"/>
                <w:szCs w:val="20"/>
              </w:rPr>
            </w:pPr>
          </w:p>
          <w:p w14:paraId="60DC4CE2" w14:textId="77777777" w:rsidR="005C74BD" w:rsidRPr="00E144FE" w:rsidRDefault="005C74BD" w:rsidP="00C71C0F">
            <w:pPr>
              <w:rPr>
                <w:rFonts w:ascii="Arial" w:hAnsi="Arial" w:cs="Arial"/>
                <w:sz w:val="20"/>
                <w:szCs w:val="20"/>
              </w:rPr>
            </w:pPr>
          </w:p>
          <w:p w14:paraId="7E7E71C2" w14:textId="77777777" w:rsidR="005C74BD" w:rsidRPr="00E144FE" w:rsidRDefault="005C74BD" w:rsidP="00C71C0F">
            <w:pPr>
              <w:rPr>
                <w:rFonts w:ascii="Arial" w:hAnsi="Arial" w:cs="Arial"/>
                <w:sz w:val="20"/>
                <w:szCs w:val="20"/>
              </w:rPr>
            </w:pPr>
          </w:p>
          <w:p w14:paraId="53DF22C0" w14:textId="77777777" w:rsidR="005C74BD" w:rsidRPr="00E144FE" w:rsidRDefault="005C74BD" w:rsidP="00C71C0F">
            <w:pPr>
              <w:rPr>
                <w:rFonts w:ascii="Arial" w:hAnsi="Arial" w:cs="Arial"/>
                <w:sz w:val="20"/>
                <w:szCs w:val="20"/>
              </w:rPr>
            </w:pPr>
          </w:p>
          <w:p w14:paraId="32450295" w14:textId="77777777" w:rsidR="005C74BD" w:rsidRPr="00E144FE" w:rsidRDefault="005C74BD" w:rsidP="00C71C0F">
            <w:pPr>
              <w:rPr>
                <w:rFonts w:ascii="Arial" w:hAnsi="Arial" w:cs="Arial"/>
                <w:sz w:val="20"/>
                <w:szCs w:val="20"/>
              </w:rPr>
            </w:pPr>
          </w:p>
          <w:p w14:paraId="1C80D803" w14:textId="77777777" w:rsidR="005C74BD" w:rsidRPr="00E144FE" w:rsidRDefault="005C74BD" w:rsidP="00C71C0F">
            <w:pPr>
              <w:rPr>
                <w:rFonts w:ascii="Arial" w:hAnsi="Arial" w:cs="Arial"/>
                <w:sz w:val="20"/>
                <w:szCs w:val="20"/>
              </w:rPr>
            </w:pPr>
          </w:p>
          <w:p w14:paraId="15EBA251" w14:textId="77777777" w:rsidR="005C74BD" w:rsidRPr="00E144FE" w:rsidRDefault="005C74BD" w:rsidP="00C71C0F">
            <w:pPr>
              <w:rPr>
                <w:rFonts w:ascii="Arial" w:hAnsi="Arial" w:cs="Arial"/>
                <w:sz w:val="20"/>
                <w:szCs w:val="20"/>
              </w:rPr>
            </w:pPr>
          </w:p>
        </w:tc>
        <w:tc>
          <w:tcPr>
            <w:tcW w:w="1276" w:type="dxa"/>
          </w:tcPr>
          <w:p w14:paraId="0BBEABE3" w14:textId="77777777" w:rsidR="005C74BD" w:rsidRPr="00E144FE" w:rsidRDefault="005C74BD" w:rsidP="00E144FE">
            <w:pPr>
              <w:jc w:val="both"/>
              <w:rPr>
                <w:rFonts w:ascii="Arial" w:hAnsi="Arial" w:cs="Arial"/>
                <w:sz w:val="20"/>
                <w:szCs w:val="20"/>
              </w:rPr>
            </w:pPr>
          </w:p>
        </w:tc>
      </w:tr>
      <w:tr w:rsidR="005C74BD" w:rsidRPr="00DE1CC5" w14:paraId="6C774EA3" w14:textId="77777777" w:rsidTr="00E144FE">
        <w:trPr>
          <w:trHeight w:val="555"/>
        </w:trPr>
        <w:tc>
          <w:tcPr>
            <w:tcW w:w="8330" w:type="dxa"/>
            <w:gridSpan w:val="3"/>
            <w:shd w:val="clear" w:color="auto" w:fill="0000FF"/>
          </w:tcPr>
          <w:p w14:paraId="7A134691" w14:textId="77777777" w:rsidR="005C74BD" w:rsidRPr="00E144FE" w:rsidRDefault="005C74BD" w:rsidP="00E144FE">
            <w:pPr>
              <w:jc w:val="both"/>
              <w:rPr>
                <w:rFonts w:ascii="Arial" w:hAnsi="Arial" w:cs="Arial"/>
                <w:sz w:val="20"/>
                <w:szCs w:val="20"/>
              </w:rPr>
            </w:pPr>
            <w:r w:rsidRPr="00E144FE">
              <w:rPr>
                <w:rFonts w:ascii="Arial" w:hAnsi="Arial" w:cs="Arial"/>
                <w:b/>
                <w:color w:val="FFFFFF"/>
                <w:sz w:val="20"/>
                <w:szCs w:val="20"/>
              </w:rPr>
              <w:t>Post Meeting Action;</w:t>
            </w:r>
          </w:p>
        </w:tc>
        <w:tc>
          <w:tcPr>
            <w:tcW w:w="1276" w:type="dxa"/>
            <w:shd w:val="clear" w:color="auto" w:fill="0000FF"/>
          </w:tcPr>
          <w:p w14:paraId="50872A87" w14:textId="77777777" w:rsidR="005C74BD" w:rsidRPr="00E144FE" w:rsidRDefault="005C74BD" w:rsidP="00E144FE">
            <w:pPr>
              <w:jc w:val="both"/>
              <w:rPr>
                <w:rFonts w:ascii="Arial" w:hAnsi="Arial" w:cs="Arial"/>
                <w:b/>
                <w:sz w:val="20"/>
                <w:szCs w:val="20"/>
              </w:rPr>
            </w:pPr>
            <w:r w:rsidRPr="00E144FE">
              <w:rPr>
                <w:rFonts w:ascii="Arial" w:hAnsi="Arial" w:cs="Arial"/>
                <w:b/>
                <w:sz w:val="20"/>
                <w:szCs w:val="20"/>
              </w:rPr>
              <w:t>Done/ Discussed</w:t>
            </w:r>
          </w:p>
        </w:tc>
      </w:tr>
      <w:tr w:rsidR="005C74BD" w:rsidRPr="00DE1CC5" w14:paraId="55DAA0C4" w14:textId="77777777" w:rsidTr="00E144FE">
        <w:trPr>
          <w:trHeight w:val="433"/>
        </w:trPr>
        <w:tc>
          <w:tcPr>
            <w:tcW w:w="619" w:type="dxa"/>
            <w:shd w:val="clear" w:color="auto" w:fill="0000FF"/>
          </w:tcPr>
          <w:p w14:paraId="3810BC00" w14:textId="77777777" w:rsidR="005C74BD" w:rsidRPr="00E144FE" w:rsidRDefault="005C74BD" w:rsidP="00E144FE">
            <w:pPr>
              <w:numPr>
                <w:ilvl w:val="0"/>
                <w:numId w:val="3"/>
              </w:numPr>
              <w:jc w:val="both"/>
              <w:rPr>
                <w:rFonts w:ascii="Arial" w:hAnsi="Arial" w:cs="Arial"/>
                <w:b/>
                <w:color w:val="FFFFFF"/>
                <w:sz w:val="20"/>
                <w:szCs w:val="20"/>
              </w:rPr>
            </w:pPr>
          </w:p>
        </w:tc>
        <w:tc>
          <w:tcPr>
            <w:tcW w:w="7711" w:type="dxa"/>
            <w:gridSpan w:val="2"/>
          </w:tcPr>
          <w:p w14:paraId="75091E58" w14:textId="77777777" w:rsidR="005C74BD" w:rsidRPr="00E144FE" w:rsidRDefault="005C74BD" w:rsidP="00E144FE">
            <w:pPr>
              <w:jc w:val="both"/>
              <w:rPr>
                <w:rFonts w:ascii="Arial" w:hAnsi="Arial" w:cs="Arial"/>
                <w:sz w:val="20"/>
                <w:szCs w:val="20"/>
              </w:rPr>
            </w:pPr>
            <w:r w:rsidRPr="00E144FE">
              <w:rPr>
                <w:rFonts w:ascii="Arial" w:hAnsi="Arial" w:cs="Arial"/>
                <w:sz w:val="20"/>
                <w:szCs w:val="20"/>
              </w:rPr>
              <w:t>Send the outcome letter of the meeting to employee (template TOW3)</w:t>
            </w:r>
          </w:p>
        </w:tc>
        <w:tc>
          <w:tcPr>
            <w:tcW w:w="1276" w:type="dxa"/>
          </w:tcPr>
          <w:p w14:paraId="79DE07B5" w14:textId="77777777" w:rsidR="005C74BD" w:rsidRPr="00E144FE" w:rsidRDefault="005C74BD" w:rsidP="00E144FE">
            <w:pPr>
              <w:jc w:val="both"/>
              <w:rPr>
                <w:rFonts w:ascii="Arial" w:hAnsi="Arial" w:cs="Arial"/>
                <w:sz w:val="20"/>
                <w:szCs w:val="20"/>
              </w:rPr>
            </w:pPr>
          </w:p>
        </w:tc>
      </w:tr>
      <w:tr w:rsidR="00C93DCB" w:rsidRPr="00DE1CC5" w14:paraId="6E576BD9" w14:textId="77777777" w:rsidTr="003418F9">
        <w:trPr>
          <w:trHeight w:val="555"/>
        </w:trPr>
        <w:tc>
          <w:tcPr>
            <w:tcW w:w="8330" w:type="dxa"/>
            <w:gridSpan w:val="3"/>
            <w:shd w:val="clear" w:color="auto" w:fill="0000FF"/>
          </w:tcPr>
          <w:p w14:paraId="3C975A70" w14:textId="77777777" w:rsidR="00C93DCB" w:rsidRPr="00BB1050" w:rsidRDefault="00C93DCB" w:rsidP="00C93DCB">
            <w:pPr>
              <w:spacing w:after="160" w:line="259" w:lineRule="auto"/>
              <w:rPr>
                <w:rFonts w:ascii="Arial" w:eastAsiaTheme="minorHAnsi" w:hAnsi="Arial" w:cs="Arial"/>
                <w:b/>
                <w:bCs/>
                <w:color w:val="FFFFFF" w:themeColor="background1"/>
                <w:sz w:val="20"/>
                <w:szCs w:val="20"/>
                <w:shd w:val="clear" w:color="auto" w:fill="FFFFFF"/>
              </w:rPr>
            </w:pPr>
            <w:r w:rsidRPr="00C93DCB">
              <w:rPr>
                <w:rFonts w:ascii="Arial" w:hAnsi="Arial" w:cs="Arial"/>
                <w:b/>
                <w:color w:val="FFFFFF"/>
                <w:sz w:val="20"/>
                <w:szCs w:val="20"/>
              </w:rPr>
              <w:t xml:space="preserve">Return from career </w:t>
            </w:r>
            <w:r w:rsidRPr="00C93DCB">
              <w:rPr>
                <w:rFonts w:ascii="Arial" w:hAnsi="Arial" w:cs="Arial"/>
                <w:b/>
                <w:color w:val="FFFFFF" w:themeColor="background1"/>
                <w:sz w:val="20"/>
                <w:szCs w:val="20"/>
              </w:rPr>
              <w:t xml:space="preserve">break - </w:t>
            </w:r>
            <w:r w:rsidRPr="00BB1050">
              <w:rPr>
                <w:rFonts w:ascii="Arial" w:eastAsiaTheme="minorHAnsi" w:hAnsi="Arial" w:cs="Arial"/>
                <w:b/>
                <w:bCs/>
                <w:color w:val="FFFFFF" w:themeColor="background1"/>
                <w:sz w:val="20"/>
                <w:szCs w:val="20"/>
                <w:highlight w:val="blue"/>
                <w:shd w:val="clear" w:color="auto" w:fill="FFFFFF"/>
              </w:rPr>
              <w:t>If career break is under 12 months- employee must give 2 m</w:t>
            </w:r>
            <w:r w:rsidRPr="00C93DCB">
              <w:rPr>
                <w:rFonts w:ascii="Arial" w:eastAsiaTheme="minorHAnsi" w:hAnsi="Arial" w:cs="Arial"/>
                <w:b/>
                <w:bCs/>
                <w:color w:val="FFFFFF" w:themeColor="background1"/>
                <w:sz w:val="20"/>
                <w:szCs w:val="20"/>
                <w:highlight w:val="blue"/>
                <w:shd w:val="clear" w:color="auto" w:fill="FFFFFF"/>
              </w:rPr>
              <w:t>onth</w:t>
            </w:r>
            <w:r w:rsidRPr="00BB1050">
              <w:rPr>
                <w:rFonts w:ascii="Arial" w:eastAsiaTheme="minorHAnsi" w:hAnsi="Arial" w:cs="Arial"/>
                <w:b/>
                <w:bCs/>
                <w:color w:val="FFFFFF" w:themeColor="background1"/>
                <w:sz w:val="20"/>
                <w:szCs w:val="20"/>
                <w:highlight w:val="blue"/>
                <w:shd w:val="clear" w:color="auto" w:fill="FFFFFF"/>
              </w:rPr>
              <w:t>s notice to manager or employee may face extended period of no pay</w:t>
            </w:r>
          </w:p>
          <w:p w14:paraId="19BC94D4" w14:textId="157557C0" w:rsidR="00C93DCB" w:rsidRPr="00E144FE" w:rsidRDefault="00C93DCB" w:rsidP="003418F9">
            <w:pPr>
              <w:jc w:val="both"/>
              <w:rPr>
                <w:rFonts w:ascii="Arial" w:hAnsi="Arial" w:cs="Arial"/>
                <w:sz w:val="20"/>
                <w:szCs w:val="20"/>
              </w:rPr>
            </w:pPr>
          </w:p>
        </w:tc>
        <w:tc>
          <w:tcPr>
            <w:tcW w:w="1276" w:type="dxa"/>
            <w:shd w:val="clear" w:color="auto" w:fill="0000FF"/>
          </w:tcPr>
          <w:p w14:paraId="72A63BF7" w14:textId="77777777" w:rsidR="00C93DCB" w:rsidRPr="00E144FE" w:rsidRDefault="00C93DCB" w:rsidP="003418F9">
            <w:pPr>
              <w:jc w:val="both"/>
              <w:rPr>
                <w:rFonts w:ascii="Arial" w:hAnsi="Arial" w:cs="Arial"/>
                <w:b/>
                <w:sz w:val="20"/>
                <w:szCs w:val="20"/>
              </w:rPr>
            </w:pPr>
            <w:r w:rsidRPr="00E144FE">
              <w:rPr>
                <w:rFonts w:ascii="Arial" w:hAnsi="Arial" w:cs="Arial"/>
                <w:b/>
                <w:sz w:val="20"/>
                <w:szCs w:val="20"/>
              </w:rPr>
              <w:t>Done/ Discussed</w:t>
            </w:r>
          </w:p>
        </w:tc>
      </w:tr>
      <w:tr w:rsidR="001D3CCE" w:rsidRPr="00DE1CC5" w14:paraId="082BCC41" w14:textId="77777777" w:rsidTr="003418F9">
        <w:trPr>
          <w:trHeight w:val="433"/>
        </w:trPr>
        <w:tc>
          <w:tcPr>
            <w:tcW w:w="619" w:type="dxa"/>
            <w:shd w:val="clear" w:color="auto" w:fill="0000FF"/>
          </w:tcPr>
          <w:p w14:paraId="1E19CB25" w14:textId="77777777" w:rsidR="001D3CCE" w:rsidRPr="00E144FE" w:rsidRDefault="001D3CCE" w:rsidP="00C93DCB">
            <w:pPr>
              <w:numPr>
                <w:ilvl w:val="0"/>
                <w:numId w:val="3"/>
              </w:numPr>
              <w:jc w:val="both"/>
              <w:rPr>
                <w:rFonts w:ascii="Arial" w:hAnsi="Arial" w:cs="Arial"/>
                <w:b/>
                <w:color w:val="FFFFFF"/>
                <w:sz w:val="20"/>
                <w:szCs w:val="20"/>
              </w:rPr>
            </w:pPr>
          </w:p>
        </w:tc>
        <w:tc>
          <w:tcPr>
            <w:tcW w:w="7711" w:type="dxa"/>
            <w:gridSpan w:val="2"/>
          </w:tcPr>
          <w:p w14:paraId="5E930B07" w14:textId="380947C8" w:rsidR="001D3CCE" w:rsidRDefault="001D3CCE" w:rsidP="003418F9">
            <w:pPr>
              <w:jc w:val="both"/>
              <w:rPr>
                <w:rFonts w:ascii="Arial" w:hAnsi="Arial" w:cs="Arial"/>
                <w:sz w:val="20"/>
                <w:szCs w:val="20"/>
              </w:rPr>
            </w:pPr>
            <w:r>
              <w:rPr>
                <w:rFonts w:ascii="Arial" w:hAnsi="Arial" w:cs="Arial"/>
                <w:sz w:val="20"/>
                <w:szCs w:val="20"/>
              </w:rPr>
              <w:t>Are they returning, if not have they resigned? If so follow the resignation process.</w:t>
            </w:r>
          </w:p>
        </w:tc>
        <w:tc>
          <w:tcPr>
            <w:tcW w:w="1276" w:type="dxa"/>
          </w:tcPr>
          <w:p w14:paraId="4A1AFB69" w14:textId="77777777" w:rsidR="001D3CCE" w:rsidRPr="00E144FE" w:rsidRDefault="001D3CCE" w:rsidP="003418F9">
            <w:pPr>
              <w:jc w:val="both"/>
              <w:rPr>
                <w:rFonts w:ascii="Arial" w:hAnsi="Arial" w:cs="Arial"/>
                <w:sz w:val="20"/>
                <w:szCs w:val="20"/>
              </w:rPr>
            </w:pPr>
          </w:p>
        </w:tc>
      </w:tr>
      <w:tr w:rsidR="00C93DCB" w:rsidRPr="00DE1CC5" w14:paraId="6330AEA4" w14:textId="77777777" w:rsidTr="003418F9">
        <w:trPr>
          <w:trHeight w:val="433"/>
        </w:trPr>
        <w:tc>
          <w:tcPr>
            <w:tcW w:w="619" w:type="dxa"/>
            <w:shd w:val="clear" w:color="auto" w:fill="0000FF"/>
          </w:tcPr>
          <w:p w14:paraId="2AD168D5" w14:textId="77777777" w:rsidR="00C93DCB" w:rsidRPr="00E144FE" w:rsidRDefault="00C93DCB" w:rsidP="00C93DCB">
            <w:pPr>
              <w:numPr>
                <w:ilvl w:val="0"/>
                <w:numId w:val="3"/>
              </w:numPr>
              <w:jc w:val="both"/>
              <w:rPr>
                <w:rFonts w:ascii="Arial" w:hAnsi="Arial" w:cs="Arial"/>
                <w:b/>
                <w:color w:val="FFFFFF"/>
                <w:sz w:val="20"/>
                <w:szCs w:val="20"/>
              </w:rPr>
            </w:pPr>
          </w:p>
        </w:tc>
        <w:tc>
          <w:tcPr>
            <w:tcW w:w="7711" w:type="dxa"/>
            <w:gridSpan w:val="2"/>
          </w:tcPr>
          <w:p w14:paraId="3EAF76BD" w14:textId="4E6B421F" w:rsidR="00C93DCB" w:rsidRPr="00E144FE" w:rsidRDefault="001D3CCE" w:rsidP="003418F9">
            <w:pPr>
              <w:jc w:val="both"/>
              <w:rPr>
                <w:rFonts w:ascii="Arial" w:hAnsi="Arial" w:cs="Arial"/>
                <w:sz w:val="20"/>
                <w:szCs w:val="20"/>
              </w:rPr>
            </w:pPr>
            <w:r>
              <w:rPr>
                <w:rFonts w:ascii="Arial" w:hAnsi="Arial" w:cs="Arial"/>
                <w:sz w:val="20"/>
                <w:szCs w:val="20"/>
              </w:rPr>
              <w:t>If returning, a</w:t>
            </w:r>
            <w:r w:rsidR="00C93DCB">
              <w:rPr>
                <w:rFonts w:ascii="Arial" w:hAnsi="Arial" w:cs="Arial"/>
                <w:sz w:val="20"/>
                <w:szCs w:val="20"/>
              </w:rPr>
              <w:t>gree a return to work date and time – and organise a return to work meeting, preferably face to face to discuss mandatory training, any work practice changes. Best practice is to complete an induction programme.</w:t>
            </w:r>
          </w:p>
        </w:tc>
        <w:tc>
          <w:tcPr>
            <w:tcW w:w="1276" w:type="dxa"/>
          </w:tcPr>
          <w:p w14:paraId="6C6B15D0" w14:textId="77777777" w:rsidR="00C93DCB" w:rsidRPr="00E144FE" w:rsidRDefault="00C93DCB" w:rsidP="003418F9">
            <w:pPr>
              <w:jc w:val="both"/>
              <w:rPr>
                <w:rFonts w:ascii="Arial" w:hAnsi="Arial" w:cs="Arial"/>
                <w:sz w:val="20"/>
                <w:szCs w:val="20"/>
              </w:rPr>
            </w:pPr>
          </w:p>
        </w:tc>
      </w:tr>
      <w:tr w:rsidR="00C93DCB" w:rsidRPr="00DE1CC5" w14:paraId="6B82B76F" w14:textId="77777777" w:rsidTr="003418F9">
        <w:trPr>
          <w:trHeight w:val="433"/>
        </w:trPr>
        <w:tc>
          <w:tcPr>
            <w:tcW w:w="619" w:type="dxa"/>
            <w:shd w:val="clear" w:color="auto" w:fill="0000FF"/>
          </w:tcPr>
          <w:p w14:paraId="3A9A7C57" w14:textId="77777777" w:rsidR="00C93DCB" w:rsidRPr="00E144FE" w:rsidRDefault="00C93DCB" w:rsidP="00C93DCB">
            <w:pPr>
              <w:numPr>
                <w:ilvl w:val="0"/>
                <w:numId w:val="3"/>
              </w:numPr>
              <w:jc w:val="both"/>
              <w:rPr>
                <w:rFonts w:ascii="Arial" w:hAnsi="Arial" w:cs="Arial"/>
                <w:b/>
                <w:color w:val="FFFFFF"/>
                <w:sz w:val="20"/>
                <w:szCs w:val="20"/>
              </w:rPr>
            </w:pPr>
          </w:p>
        </w:tc>
        <w:tc>
          <w:tcPr>
            <w:tcW w:w="7711" w:type="dxa"/>
            <w:gridSpan w:val="2"/>
          </w:tcPr>
          <w:p w14:paraId="53A0DEF6" w14:textId="45584FBA" w:rsidR="00C93DCB" w:rsidRDefault="00C93DCB" w:rsidP="003418F9">
            <w:pPr>
              <w:jc w:val="both"/>
              <w:rPr>
                <w:rFonts w:ascii="Arial" w:hAnsi="Arial" w:cs="Arial"/>
                <w:sz w:val="20"/>
                <w:szCs w:val="20"/>
              </w:rPr>
            </w:pPr>
            <w:r>
              <w:rPr>
                <w:rFonts w:ascii="Arial" w:hAnsi="Arial" w:cs="Arial"/>
                <w:sz w:val="20"/>
                <w:szCs w:val="20"/>
              </w:rPr>
              <w:t xml:space="preserve">Manager to complete </w:t>
            </w:r>
            <w:hyperlink r:id="rId7" w:history="1">
              <w:r w:rsidRPr="00C93DCB">
                <w:rPr>
                  <w:rStyle w:val="Hyperlink"/>
                  <w:rFonts w:ascii="Arial" w:hAnsi="Arial" w:cs="Arial"/>
                  <w:sz w:val="20"/>
                  <w:szCs w:val="20"/>
                </w:rPr>
                <w:t>Employee-Changes</w:t>
              </w:r>
            </w:hyperlink>
            <w:r>
              <w:rPr>
                <w:rFonts w:ascii="Arial" w:hAnsi="Arial" w:cs="Arial"/>
                <w:sz w:val="20"/>
                <w:szCs w:val="20"/>
              </w:rPr>
              <w:t xml:space="preserve"> and send to Pay Support to notify of</w:t>
            </w:r>
            <w:r w:rsidR="00E13FF0">
              <w:rPr>
                <w:rFonts w:ascii="Arial" w:hAnsi="Arial" w:cs="Arial"/>
                <w:sz w:val="20"/>
                <w:szCs w:val="20"/>
              </w:rPr>
              <w:t xml:space="preserve"> employee</w:t>
            </w:r>
            <w:r>
              <w:rPr>
                <w:rFonts w:ascii="Arial" w:hAnsi="Arial" w:cs="Arial"/>
                <w:sz w:val="20"/>
                <w:szCs w:val="20"/>
              </w:rPr>
              <w:t xml:space="preserve"> returning to work.</w:t>
            </w:r>
          </w:p>
        </w:tc>
        <w:tc>
          <w:tcPr>
            <w:tcW w:w="1276" w:type="dxa"/>
          </w:tcPr>
          <w:p w14:paraId="5D965689" w14:textId="77777777" w:rsidR="00C93DCB" w:rsidRPr="00E144FE" w:rsidRDefault="00C93DCB" w:rsidP="003418F9">
            <w:pPr>
              <w:jc w:val="both"/>
              <w:rPr>
                <w:rFonts w:ascii="Arial" w:hAnsi="Arial" w:cs="Arial"/>
                <w:sz w:val="20"/>
                <w:szCs w:val="20"/>
              </w:rPr>
            </w:pPr>
          </w:p>
        </w:tc>
      </w:tr>
      <w:tr w:rsidR="00C93DCB" w:rsidRPr="00DE1CC5" w14:paraId="23216CA4" w14:textId="77777777" w:rsidTr="003418F9">
        <w:trPr>
          <w:trHeight w:val="433"/>
        </w:trPr>
        <w:tc>
          <w:tcPr>
            <w:tcW w:w="619" w:type="dxa"/>
            <w:shd w:val="clear" w:color="auto" w:fill="0000FF"/>
          </w:tcPr>
          <w:p w14:paraId="1585D6FE" w14:textId="77777777" w:rsidR="00C93DCB" w:rsidRPr="00E144FE" w:rsidRDefault="00C93DCB" w:rsidP="00C93DCB">
            <w:pPr>
              <w:numPr>
                <w:ilvl w:val="0"/>
                <w:numId w:val="3"/>
              </w:numPr>
              <w:jc w:val="both"/>
              <w:rPr>
                <w:rFonts w:ascii="Arial" w:hAnsi="Arial" w:cs="Arial"/>
                <w:b/>
                <w:color w:val="FFFFFF"/>
                <w:sz w:val="20"/>
                <w:szCs w:val="20"/>
              </w:rPr>
            </w:pPr>
          </w:p>
        </w:tc>
        <w:tc>
          <w:tcPr>
            <w:tcW w:w="7711" w:type="dxa"/>
            <w:gridSpan w:val="2"/>
          </w:tcPr>
          <w:p w14:paraId="4A957DA1" w14:textId="09A52056" w:rsidR="00C93DCB" w:rsidRDefault="00C93DCB" w:rsidP="003418F9">
            <w:pPr>
              <w:jc w:val="both"/>
              <w:rPr>
                <w:rFonts w:ascii="Arial" w:hAnsi="Arial" w:cs="Arial"/>
                <w:sz w:val="20"/>
                <w:szCs w:val="20"/>
              </w:rPr>
            </w:pPr>
            <w:r>
              <w:rPr>
                <w:rFonts w:ascii="Arial" w:hAnsi="Arial" w:cs="Arial"/>
                <w:sz w:val="20"/>
                <w:szCs w:val="20"/>
              </w:rPr>
              <w:t xml:space="preserve">Confirm Annual leave allowance </w:t>
            </w:r>
          </w:p>
        </w:tc>
        <w:tc>
          <w:tcPr>
            <w:tcW w:w="1276" w:type="dxa"/>
          </w:tcPr>
          <w:p w14:paraId="64015B88" w14:textId="77777777" w:rsidR="00C93DCB" w:rsidRPr="00E144FE" w:rsidRDefault="00C93DCB" w:rsidP="003418F9">
            <w:pPr>
              <w:jc w:val="both"/>
              <w:rPr>
                <w:rFonts w:ascii="Arial" w:hAnsi="Arial" w:cs="Arial"/>
                <w:sz w:val="20"/>
                <w:szCs w:val="20"/>
              </w:rPr>
            </w:pPr>
          </w:p>
        </w:tc>
      </w:tr>
      <w:tr w:rsidR="00182071" w:rsidRPr="00DE1CC5" w14:paraId="6058A902" w14:textId="77777777" w:rsidTr="003418F9">
        <w:trPr>
          <w:trHeight w:val="433"/>
        </w:trPr>
        <w:tc>
          <w:tcPr>
            <w:tcW w:w="619" w:type="dxa"/>
            <w:shd w:val="clear" w:color="auto" w:fill="0000FF"/>
          </w:tcPr>
          <w:p w14:paraId="5D869C55" w14:textId="77777777" w:rsidR="00182071" w:rsidRPr="00E144FE" w:rsidRDefault="00182071" w:rsidP="00C93DCB">
            <w:pPr>
              <w:numPr>
                <w:ilvl w:val="0"/>
                <w:numId w:val="3"/>
              </w:numPr>
              <w:jc w:val="both"/>
              <w:rPr>
                <w:rFonts w:ascii="Arial" w:hAnsi="Arial" w:cs="Arial"/>
                <w:b/>
                <w:color w:val="FFFFFF"/>
                <w:sz w:val="20"/>
                <w:szCs w:val="20"/>
              </w:rPr>
            </w:pPr>
          </w:p>
        </w:tc>
        <w:tc>
          <w:tcPr>
            <w:tcW w:w="7711" w:type="dxa"/>
            <w:gridSpan w:val="2"/>
          </w:tcPr>
          <w:p w14:paraId="039EB752" w14:textId="77777777" w:rsidR="00182071" w:rsidRPr="00182071" w:rsidRDefault="00182071" w:rsidP="00182071">
            <w:pPr>
              <w:jc w:val="both"/>
              <w:rPr>
                <w:rFonts w:ascii="Arial" w:hAnsi="Arial" w:cs="Arial"/>
                <w:b/>
                <w:bCs/>
                <w:sz w:val="20"/>
                <w:szCs w:val="20"/>
              </w:rPr>
            </w:pPr>
            <w:r w:rsidRPr="00182071">
              <w:rPr>
                <w:rFonts w:ascii="Arial" w:hAnsi="Arial" w:cs="Arial"/>
                <w:b/>
                <w:bCs/>
                <w:sz w:val="20"/>
                <w:szCs w:val="20"/>
              </w:rPr>
              <w:t>IT/Facilities</w:t>
            </w:r>
          </w:p>
          <w:p w14:paraId="306553DD" w14:textId="6D670607" w:rsidR="00182071" w:rsidRDefault="00182071" w:rsidP="00182071">
            <w:pPr>
              <w:jc w:val="both"/>
              <w:rPr>
                <w:rFonts w:ascii="Arial" w:hAnsi="Arial" w:cs="Arial"/>
                <w:sz w:val="20"/>
                <w:szCs w:val="20"/>
              </w:rPr>
            </w:pPr>
            <w:r>
              <w:rPr>
                <w:rFonts w:ascii="Arial" w:hAnsi="Arial" w:cs="Arial"/>
                <w:sz w:val="20"/>
                <w:szCs w:val="20"/>
              </w:rPr>
              <w:t xml:space="preserve">Check access to IT accounts, does this need requesting via IT. </w:t>
            </w:r>
            <w:r>
              <w:rPr>
                <w:rFonts w:ascii="Arial" w:hAnsi="Arial" w:cs="Arial"/>
                <w:sz w:val="20"/>
                <w:szCs w:val="20"/>
              </w:rPr>
              <w:t>Request for Laptop?</w:t>
            </w:r>
          </w:p>
          <w:p w14:paraId="10285A40" w14:textId="3A4F0CEB" w:rsidR="00182071" w:rsidRDefault="00182071" w:rsidP="00182071">
            <w:pPr>
              <w:jc w:val="both"/>
              <w:rPr>
                <w:rFonts w:ascii="Arial" w:hAnsi="Arial" w:cs="Arial"/>
                <w:sz w:val="20"/>
                <w:szCs w:val="20"/>
              </w:rPr>
            </w:pPr>
            <w:r>
              <w:rPr>
                <w:rFonts w:ascii="Arial" w:hAnsi="Arial" w:cs="Arial"/>
                <w:sz w:val="20"/>
                <w:szCs w:val="20"/>
              </w:rPr>
              <w:t>Security Pass, do facilities need to reactivate the card?</w:t>
            </w:r>
          </w:p>
        </w:tc>
        <w:tc>
          <w:tcPr>
            <w:tcW w:w="1276" w:type="dxa"/>
          </w:tcPr>
          <w:p w14:paraId="771AF5E7" w14:textId="77777777" w:rsidR="00182071" w:rsidRPr="00E144FE" w:rsidRDefault="00182071" w:rsidP="003418F9">
            <w:pPr>
              <w:jc w:val="both"/>
              <w:rPr>
                <w:rFonts w:ascii="Arial" w:hAnsi="Arial" w:cs="Arial"/>
                <w:sz w:val="20"/>
                <w:szCs w:val="20"/>
              </w:rPr>
            </w:pPr>
          </w:p>
        </w:tc>
      </w:tr>
      <w:tr w:rsidR="00182071" w:rsidRPr="00DE1CC5" w14:paraId="7D2776B7" w14:textId="77777777" w:rsidTr="003418F9">
        <w:trPr>
          <w:trHeight w:val="433"/>
        </w:trPr>
        <w:tc>
          <w:tcPr>
            <w:tcW w:w="619" w:type="dxa"/>
            <w:shd w:val="clear" w:color="auto" w:fill="0000FF"/>
          </w:tcPr>
          <w:p w14:paraId="39C62928" w14:textId="77777777" w:rsidR="00182071" w:rsidRPr="00E144FE" w:rsidRDefault="00182071" w:rsidP="00C93DCB">
            <w:pPr>
              <w:numPr>
                <w:ilvl w:val="0"/>
                <w:numId w:val="3"/>
              </w:numPr>
              <w:jc w:val="both"/>
              <w:rPr>
                <w:rFonts w:ascii="Arial" w:hAnsi="Arial" w:cs="Arial"/>
                <w:b/>
                <w:color w:val="FFFFFF"/>
                <w:sz w:val="20"/>
                <w:szCs w:val="20"/>
              </w:rPr>
            </w:pPr>
          </w:p>
        </w:tc>
        <w:tc>
          <w:tcPr>
            <w:tcW w:w="7711" w:type="dxa"/>
            <w:gridSpan w:val="2"/>
          </w:tcPr>
          <w:p w14:paraId="3CCD7512" w14:textId="77777777" w:rsidR="00182071" w:rsidRPr="00182071" w:rsidRDefault="00182071" w:rsidP="00182071">
            <w:pPr>
              <w:rPr>
                <w:rFonts w:ascii="Arial" w:hAnsi="Arial" w:cs="Arial"/>
                <w:sz w:val="20"/>
                <w:szCs w:val="20"/>
              </w:rPr>
            </w:pPr>
            <w:r w:rsidRPr="00182071">
              <w:rPr>
                <w:rFonts w:ascii="Arial" w:hAnsi="Arial" w:cs="Arial"/>
                <w:b/>
                <w:bCs/>
                <w:sz w:val="20"/>
                <w:szCs w:val="20"/>
              </w:rPr>
              <w:t>Health and Wellbeing</w:t>
            </w:r>
            <w:r w:rsidRPr="00182071">
              <w:rPr>
                <w:rFonts w:ascii="Arial" w:hAnsi="Arial" w:cs="Arial"/>
                <w:sz w:val="20"/>
                <w:szCs w:val="20"/>
              </w:rPr>
              <w:br/>
              <w:t xml:space="preserve">Do they need a risk assessment/desk assessment/Reasonable adjustment/Tailored adjustments assessment with Health and safety? If so contact HR Direct to connect you with a health and safety Advisor. </w:t>
            </w:r>
          </w:p>
          <w:p w14:paraId="0225C35E" w14:textId="77777777" w:rsidR="00182071" w:rsidRDefault="00182071" w:rsidP="00182071">
            <w:pPr>
              <w:jc w:val="both"/>
              <w:rPr>
                <w:rFonts w:ascii="Arial" w:hAnsi="Arial" w:cs="Arial"/>
                <w:sz w:val="20"/>
                <w:szCs w:val="20"/>
              </w:rPr>
            </w:pPr>
          </w:p>
        </w:tc>
        <w:tc>
          <w:tcPr>
            <w:tcW w:w="1276" w:type="dxa"/>
          </w:tcPr>
          <w:p w14:paraId="7DC4ACD6" w14:textId="77777777" w:rsidR="00182071" w:rsidRPr="00E144FE" w:rsidRDefault="00182071" w:rsidP="003418F9">
            <w:pPr>
              <w:jc w:val="both"/>
              <w:rPr>
                <w:rFonts w:ascii="Arial" w:hAnsi="Arial" w:cs="Arial"/>
                <w:sz w:val="20"/>
                <w:szCs w:val="20"/>
              </w:rPr>
            </w:pPr>
          </w:p>
        </w:tc>
      </w:tr>
      <w:tr w:rsidR="00E13FF0" w:rsidRPr="00DE1CC5" w14:paraId="26F0A6B0" w14:textId="77777777" w:rsidTr="003418F9">
        <w:trPr>
          <w:trHeight w:val="555"/>
        </w:trPr>
        <w:tc>
          <w:tcPr>
            <w:tcW w:w="8330" w:type="dxa"/>
            <w:gridSpan w:val="3"/>
            <w:shd w:val="clear" w:color="auto" w:fill="0000FF"/>
          </w:tcPr>
          <w:p w14:paraId="565E9BB2" w14:textId="7F75D1E8" w:rsidR="00E13FF0" w:rsidRPr="00E144FE" w:rsidRDefault="00E13FF0" w:rsidP="00E13FF0">
            <w:pPr>
              <w:spacing w:after="160" w:line="259" w:lineRule="auto"/>
              <w:contextualSpacing/>
              <w:rPr>
                <w:rFonts w:ascii="Arial" w:hAnsi="Arial" w:cs="Arial"/>
                <w:sz w:val="20"/>
                <w:szCs w:val="20"/>
              </w:rPr>
            </w:pPr>
            <w:r w:rsidRPr="00E13FF0">
              <w:rPr>
                <w:rFonts w:ascii="Arial" w:hAnsi="Arial" w:cs="Arial"/>
                <w:b/>
                <w:color w:val="FFFFFF"/>
                <w:sz w:val="20"/>
                <w:szCs w:val="20"/>
                <w:highlight w:val="blue"/>
              </w:rPr>
              <w:t xml:space="preserve">Return from career </w:t>
            </w:r>
            <w:r w:rsidRPr="00E13FF0">
              <w:rPr>
                <w:rFonts w:ascii="Arial" w:hAnsi="Arial" w:cs="Arial"/>
                <w:b/>
                <w:color w:val="FFFFFF" w:themeColor="background1"/>
                <w:sz w:val="20"/>
                <w:szCs w:val="20"/>
                <w:highlight w:val="blue"/>
              </w:rPr>
              <w:t xml:space="preserve">break - </w:t>
            </w:r>
            <w:r w:rsidRPr="00BB1050">
              <w:rPr>
                <w:rFonts w:ascii="Arial" w:eastAsiaTheme="minorHAnsi" w:hAnsi="Arial" w:cs="Arial"/>
                <w:b/>
                <w:bCs/>
                <w:color w:val="FFFFFF" w:themeColor="background1"/>
                <w:sz w:val="20"/>
                <w:szCs w:val="20"/>
                <w:highlight w:val="blue"/>
                <w:shd w:val="clear" w:color="auto" w:fill="FFFFFF"/>
              </w:rPr>
              <w:t>If career break is more than 12 months- employee must give 6 m</w:t>
            </w:r>
            <w:r w:rsidRPr="00E13FF0">
              <w:rPr>
                <w:rFonts w:ascii="Arial" w:eastAsiaTheme="minorHAnsi" w:hAnsi="Arial" w:cs="Arial"/>
                <w:b/>
                <w:bCs/>
                <w:color w:val="FFFFFF" w:themeColor="background1"/>
                <w:sz w:val="20"/>
                <w:szCs w:val="20"/>
                <w:highlight w:val="blue"/>
                <w:shd w:val="clear" w:color="auto" w:fill="FFFFFF"/>
              </w:rPr>
              <w:t>on</w:t>
            </w:r>
            <w:r w:rsidRPr="00BB1050">
              <w:rPr>
                <w:rFonts w:ascii="Arial" w:eastAsiaTheme="minorHAnsi" w:hAnsi="Arial" w:cs="Arial"/>
                <w:b/>
                <w:bCs/>
                <w:color w:val="FFFFFF" w:themeColor="background1"/>
                <w:sz w:val="20"/>
                <w:szCs w:val="20"/>
                <w:highlight w:val="blue"/>
                <w:shd w:val="clear" w:color="auto" w:fill="FFFFFF"/>
              </w:rPr>
              <w:t>ths notice to manager at end of agreed break or if wish to return earlier</w:t>
            </w:r>
          </w:p>
        </w:tc>
        <w:tc>
          <w:tcPr>
            <w:tcW w:w="1276" w:type="dxa"/>
            <w:shd w:val="clear" w:color="auto" w:fill="0000FF"/>
          </w:tcPr>
          <w:p w14:paraId="0687E88A" w14:textId="77777777" w:rsidR="00E13FF0" w:rsidRPr="00E144FE" w:rsidRDefault="00E13FF0" w:rsidP="003418F9">
            <w:pPr>
              <w:jc w:val="both"/>
              <w:rPr>
                <w:rFonts w:ascii="Arial" w:hAnsi="Arial" w:cs="Arial"/>
                <w:b/>
                <w:sz w:val="20"/>
                <w:szCs w:val="20"/>
              </w:rPr>
            </w:pPr>
            <w:r w:rsidRPr="00E144FE">
              <w:rPr>
                <w:rFonts w:ascii="Arial" w:hAnsi="Arial" w:cs="Arial"/>
                <w:b/>
                <w:sz w:val="20"/>
                <w:szCs w:val="20"/>
              </w:rPr>
              <w:t>Done/ Discussed</w:t>
            </w:r>
          </w:p>
        </w:tc>
      </w:tr>
      <w:tr w:rsidR="001D3CCE" w:rsidRPr="00DE1CC5" w14:paraId="42CB6468" w14:textId="77777777" w:rsidTr="003418F9">
        <w:trPr>
          <w:trHeight w:val="433"/>
        </w:trPr>
        <w:tc>
          <w:tcPr>
            <w:tcW w:w="619" w:type="dxa"/>
            <w:shd w:val="clear" w:color="auto" w:fill="0000FF"/>
          </w:tcPr>
          <w:p w14:paraId="53C44E6F" w14:textId="77777777" w:rsidR="001D3CCE" w:rsidRPr="00E144FE" w:rsidRDefault="001D3CCE" w:rsidP="00E13FF0">
            <w:pPr>
              <w:numPr>
                <w:ilvl w:val="0"/>
                <w:numId w:val="3"/>
              </w:numPr>
              <w:jc w:val="both"/>
              <w:rPr>
                <w:rFonts w:ascii="Arial" w:hAnsi="Arial" w:cs="Arial"/>
                <w:b/>
                <w:color w:val="FFFFFF"/>
                <w:sz w:val="20"/>
                <w:szCs w:val="20"/>
              </w:rPr>
            </w:pPr>
          </w:p>
        </w:tc>
        <w:tc>
          <w:tcPr>
            <w:tcW w:w="7711" w:type="dxa"/>
            <w:gridSpan w:val="2"/>
          </w:tcPr>
          <w:p w14:paraId="2D01E4F9" w14:textId="7FC4A700" w:rsidR="001D3CCE" w:rsidRDefault="001D3CCE" w:rsidP="003418F9">
            <w:pPr>
              <w:jc w:val="both"/>
              <w:rPr>
                <w:rFonts w:ascii="Arial" w:hAnsi="Arial" w:cs="Arial"/>
                <w:sz w:val="20"/>
                <w:szCs w:val="20"/>
              </w:rPr>
            </w:pPr>
            <w:r>
              <w:rPr>
                <w:rFonts w:ascii="Arial" w:hAnsi="Arial" w:cs="Arial"/>
                <w:sz w:val="20"/>
                <w:szCs w:val="20"/>
              </w:rPr>
              <w:t>Are they returning, if not the employee will need to resign and you will need to follow the resignation process.</w:t>
            </w:r>
          </w:p>
        </w:tc>
        <w:tc>
          <w:tcPr>
            <w:tcW w:w="1276" w:type="dxa"/>
          </w:tcPr>
          <w:p w14:paraId="3CB9E678" w14:textId="77777777" w:rsidR="001D3CCE" w:rsidRPr="00E144FE" w:rsidRDefault="001D3CCE" w:rsidP="003418F9">
            <w:pPr>
              <w:jc w:val="both"/>
              <w:rPr>
                <w:rFonts w:ascii="Arial" w:hAnsi="Arial" w:cs="Arial"/>
                <w:sz w:val="20"/>
                <w:szCs w:val="20"/>
              </w:rPr>
            </w:pPr>
          </w:p>
        </w:tc>
      </w:tr>
      <w:tr w:rsidR="00E13FF0" w:rsidRPr="00DE1CC5" w14:paraId="5E117B68" w14:textId="77777777" w:rsidTr="003418F9">
        <w:trPr>
          <w:trHeight w:val="433"/>
        </w:trPr>
        <w:tc>
          <w:tcPr>
            <w:tcW w:w="619" w:type="dxa"/>
            <w:shd w:val="clear" w:color="auto" w:fill="0000FF"/>
          </w:tcPr>
          <w:p w14:paraId="79377C62" w14:textId="77777777" w:rsidR="00E13FF0" w:rsidRPr="00E144FE" w:rsidRDefault="00E13FF0" w:rsidP="00E13FF0">
            <w:pPr>
              <w:numPr>
                <w:ilvl w:val="0"/>
                <w:numId w:val="3"/>
              </w:numPr>
              <w:jc w:val="both"/>
              <w:rPr>
                <w:rFonts w:ascii="Arial" w:hAnsi="Arial" w:cs="Arial"/>
                <w:b/>
                <w:color w:val="FFFFFF"/>
                <w:sz w:val="20"/>
                <w:szCs w:val="20"/>
              </w:rPr>
            </w:pPr>
          </w:p>
        </w:tc>
        <w:tc>
          <w:tcPr>
            <w:tcW w:w="7711" w:type="dxa"/>
            <w:gridSpan w:val="2"/>
          </w:tcPr>
          <w:p w14:paraId="60ABC29F" w14:textId="5F8C94BA" w:rsidR="00E13FF0" w:rsidRPr="00E144FE" w:rsidRDefault="00E13FF0" w:rsidP="009A2745">
            <w:pPr>
              <w:jc w:val="both"/>
              <w:rPr>
                <w:rFonts w:ascii="Arial" w:hAnsi="Arial" w:cs="Arial"/>
                <w:sz w:val="20"/>
                <w:szCs w:val="20"/>
              </w:rPr>
            </w:pPr>
            <w:r w:rsidRPr="009A2745">
              <w:rPr>
                <w:rFonts w:ascii="Arial" w:hAnsi="Arial" w:cs="Arial"/>
                <w:b/>
                <w:bCs/>
                <w:sz w:val="20"/>
                <w:szCs w:val="20"/>
              </w:rPr>
              <w:t>Is the substantive post still available?</w:t>
            </w:r>
            <w:r>
              <w:rPr>
                <w:rFonts w:ascii="Arial" w:hAnsi="Arial" w:cs="Arial"/>
                <w:sz w:val="20"/>
                <w:szCs w:val="20"/>
              </w:rPr>
              <w:t xml:space="preserve"> </w:t>
            </w:r>
            <w:r w:rsidR="00BF65B2">
              <w:rPr>
                <w:rFonts w:ascii="Arial" w:hAnsi="Arial" w:cs="Arial"/>
                <w:sz w:val="20"/>
                <w:szCs w:val="20"/>
              </w:rPr>
              <w:t>Yes</w:t>
            </w:r>
            <w:r w:rsidR="009A2745">
              <w:rPr>
                <w:rFonts w:ascii="Arial" w:hAnsi="Arial" w:cs="Arial"/>
                <w:sz w:val="20"/>
                <w:szCs w:val="20"/>
              </w:rPr>
              <w:t>, if returning, agree a return to work date and time – and organise a return to work meeting, preferably face to face to discuss mandatory training, any work practice changes. Best practice is to complete an induction programme.</w:t>
            </w:r>
          </w:p>
        </w:tc>
        <w:tc>
          <w:tcPr>
            <w:tcW w:w="1276" w:type="dxa"/>
          </w:tcPr>
          <w:p w14:paraId="385633E4" w14:textId="77777777" w:rsidR="00E13FF0" w:rsidRPr="00E144FE" w:rsidRDefault="00E13FF0" w:rsidP="003418F9">
            <w:pPr>
              <w:jc w:val="both"/>
              <w:rPr>
                <w:rFonts w:ascii="Arial" w:hAnsi="Arial" w:cs="Arial"/>
                <w:sz w:val="20"/>
                <w:szCs w:val="20"/>
              </w:rPr>
            </w:pPr>
          </w:p>
        </w:tc>
      </w:tr>
      <w:tr w:rsidR="009A2745" w:rsidRPr="00DE1CC5" w14:paraId="7B1423AB" w14:textId="77777777" w:rsidTr="003418F9">
        <w:trPr>
          <w:trHeight w:val="433"/>
        </w:trPr>
        <w:tc>
          <w:tcPr>
            <w:tcW w:w="619" w:type="dxa"/>
            <w:shd w:val="clear" w:color="auto" w:fill="0000FF"/>
          </w:tcPr>
          <w:p w14:paraId="69C68E90" w14:textId="77777777" w:rsidR="009A2745" w:rsidRPr="00E144FE" w:rsidRDefault="009A2745" w:rsidP="00E13FF0">
            <w:pPr>
              <w:numPr>
                <w:ilvl w:val="0"/>
                <w:numId w:val="3"/>
              </w:numPr>
              <w:jc w:val="both"/>
              <w:rPr>
                <w:rFonts w:ascii="Arial" w:hAnsi="Arial" w:cs="Arial"/>
                <w:b/>
                <w:color w:val="FFFFFF"/>
                <w:sz w:val="20"/>
                <w:szCs w:val="20"/>
              </w:rPr>
            </w:pPr>
          </w:p>
        </w:tc>
        <w:tc>
          <w:tcPr>
            <w:tcW w:w="7711" w:type="dxa"/>
            <w:gridSpan w:val="2"/>
          </w:tcPr>
          <w:p w14:paraId="01582C78" w14:textId="3E88FAEE" w:rsidR="009A2745" w:rsidRDefault="009A2745" w:rsidP="003418F9">
            <w:pPr>
              <w:jc w:val="both"/>
              <w:rPr>
                <w:rFonts w:ascii="Arial" w:hAnsi="Arial" w:cs="Arial"/>
                <w:sz w:val="20"/>
                <w:szCs w:val="20"/>
              </w:rPr>
            </w:pPr>
            <w:r>
              <w:rPr>
                <w:rFonts w:ascii="Arial" w:hAnsi="Arial" w:cs="Arial"/>
                <w:sz w:val="20"/>
                <w:szCs w:val="20"/>
              </w:rPr>
              <w:t xml:space="preserve">Manager to complete </w:t>
            </w:r>
            <w:hyperlink r:id="rId8" w:history="1">
              <w:r w:rsidRPr="00C93DCB">
                <w:rPr>
                  <w:rStyle w:val="Hyperlink"/>
                  <w:rFonts w:ascii="Arial" w:hAnsi="Arial" w:cs="Arial"/>
                  <w:sz w:val="20"/>
                  <w:szCs w:val="20"/>
                </w:rPr>
                <w:t>Employee-Changes</w:t>
              </w:r>
            </w:hyperlink>
            <w:r>
              <w:rPr>
                <w:rFonts w:ascii="Arial" w:hAnsi="Arial" w:cs="Arial"/>
                <w:sz w:val="20"/>
                <w:szCs w:val="20"/>
              </w:rPr>
              <w:t xml:space="preserve"> and send to Pay Support to notify of employee returning to work.</w:t>
            </w:r>
          </w:p>
        </w:tc>
        <w:tc>
          <w:tcPr>
            <w:tcW w:w="1276" w:type="dxa"/>
          </w:tcPr>
          <w:p w14:paraId="2EAE9844" w14:textId="77777777" w:rsidR="009A2745" w:rsidRPr="00E144FE" w:rsidRDefault="009A2745" w:rsidP="003418F9">
            <w:pPr>
              <w:jc w:val="both"/>
              <w:rPr>
                <w:rFonts w:ascii="Arial" w:hAnsi="Arial" w:cs="Arial"/>
                <w:sz w:val="20"/>
                <w:szCs w:val="20"/>
              </w:rPr>
            </w:pPr>
          </w:p>
        </w:tc>
      </w:tr>
      <w:tr w:rsidR="009A2745" w:rsidRPr="00DE1CC5" w14:paraId="71170657" w14:textId="77777777" w:rsidTr="003418F9">
        <w:trPr>
          <w:trHeight w:val="433"/>
        </w:trPr>
        <w:tc>
          <w:tcPr>
            <w:tcW w:w="619" w:type="dxa"/>
            <w:shd w:val="clear" w:color="auto" w:fill="0000FF"/>
          </w:tcPr>
          <w:p w14:paraId="412DD3D8" w14:textId="77777777" w:rsidR="009A2745" w:rsidRPr="00E144FE" w:rsidRDefault="009A2745" w:rsidP="00E13FF0">
            <w:pPr>
              <w:numPr>
                <w:ilvl w:val="0"/>
                <w:numId w:val="3"/>
              </w:numPr>
              <w:jc w:val="both"/>
              <w:rPr>
                <w:rFonts w:ascii="Arial" w:hAnsi="Arial" w:cs="Arial"/>
                <w:b/>
                <w:color w:val="FFFFFF"/>
                <w:sz w:val="20"/>
                <w:szCs w:val="20"/>
              </w:rPr>
            </w:pPr>
          </w:p>
        </w:tc>
        <w:tc>
          <w:tcPr>
            <w:tcW w:w="7711" w:type="dxa"/>
            <w:gridSpan w:val="2"/>
          </w:tcPr>
          <w:p w14:paraId="1624E3CE" w14:textId="40266387" w:rsidR="009A2745" w:rsidRDefault="009A2745" w:rsidP="003418F9">
            <w:pPr>
              <w:jc w:val="both"/>
              <w:rPr>
                <w:rFonts w:ascii="Arial" w:hAnsi="Arial" w:cs="Arial"/>
                <w:sz w:val="20"/>
                <w:szCs w:val="20"/>
              </w:rPr>
            </w:pPr>
            <w:r>
              <w:rPr>
                <w:rFonts w:ascii="Arial" w:hAnsi="Arial" w:cs="Arial"/>
                <w:sz w:val="20"/>
                <w:szCs w:val="20"/>
              </w:rPr>
              <w:t>Confirm Annual leave allowance</w:t>
            </w:r>
          </w:p>
        </w:tc>
        <w:tc>
          <w:tcPr>
            <w:tcW w:w="1276" w:type="dxa"/>
          </w:tcPr>
          <w:p w14:paraId="2044239D" w14:textId="77777777" w:rsidR="009A2745" w:rsidRPr="00E144FE" w:rsidRDefault="009A2745" w:rsidP="003418F9">
            <w:pPr>
              <w:jc w:val="both"/>
              <w:rPr>
                <w:rFonts w:ascii="Arial" w:hAnsi="Arial" w:cs="Arial"/>
                <w:sz w:val="20"/>
                <w:szCs w:val="20"/>
              </w:rPr>
            </w:pPr>
          </w:p>
        </w:tc>
      </w:tr>
      <w:tr w:rsidR="00182071" w:rsidRPr="00DE1CC5" w14:paraId="073AB08F" w14:textId="77777777" w:rsidTr="003418F9">
        <w:trPr>
          <w:trHeight w:val="433"/>
        </w:trPr>
        <w:tc>
          <w:tcPr>
            <w:tcW w:w="619" w:type="dxa"/>
            <w:shd w:val="clear" w:color="auto" w:fill="0000FF"/>
          </w:tcPr>
          <w:p w14:paraId="1863693E" w14:textId="77777777" w:rsidR="00182071" w:rsidRPr="00E144FE" w:rsidRDefault="00182071" w:rsidP="00E13FF0">
            <w:pPr>
              <w:numPr>
                <w:ilvl w:val="0"/>
                <w:numId w:val="3"/>
              </w:numPr>
              <w:jc w:val="both"/>
              <w:rPr>
                <w:rFonts w:ascii="Arial" w:hAnsi="Arial" w:cs="Arial"/>
                <w:b/>
                <w:color w:val="FFFFFF"/>
                <w:sz w:val="20"/>
                <w:szCs w:val="20"/>
              </w:rPr>
            </w:pPr>
          </w:p>
        </w:tc>
        <w:tc>
          <w:tcPr>
            <w:tcW w:w="7711" w:type="dxa"/>
            <w:gridSpan w:val="2"/>
          </w:tcPr>
          <w:p w14:paraId="18B2CC24" w14:textId="4834C49D" w:rsidR="00182071" w:rsidRDefault="00182071" w:rsidP="003418F9">
            <w:pPr>
              <w:jc w:val="both"/>
              <w:rPr>
                <w:rFonts w:ascii="Arial" w:hAnsi="Arial" w:cs="Arial"/>
                <w:sz w:val="20"/>
                <w:szCs w:val="20"/>
              </w:rPr>
            </w:pPr>
            <w:r w:rsidRPr="00182071">
              <w:rPr>
                <w:rFonts w:ascii="Arial" w:hAnsi="Arial" w:cs="Arial"/>
                <w:b/>
                <w:bCs/>
                <w:sz w:val="20"/>
                <w:szCs w:val="20"/>
              </w:rPr>
              <w:t>IT/Facilities</w:t>
            </w:r>
            <w:r>
              <w:rPr>
                <w:rFonts w:ascii="Arial" w:hAnsi="Arial" w:cs="Arial"/>
                <w:sz w:val="20"/>
                <w:szCs w:val="20"/>
              </w:rPr>
              <w:br/>
              <w:t xml:space="preserve">Check access to IT accounts, does this need requesting via IT/request for laptop? </w:t>
            </w:r>
          </w:p>
          <w:p w14:paraId="38C9319C" w14:textId="0857505E" w:rsidR="00182071" w:rsidRDefault="00182071" w:rsidP="003418F9">
            <w:pPr>
              <w:jc w:val="both"/>
              <w:rPr>
                <w:rFonts w:ascii="Arial" w:hAnsi="Arial" w:cs="Arial"/>
                <w:sz w:val="20"/>
                <w:szCs w:val="20"/>
              </w:rPr>
            </w:pPr>
            <w:r>
              <w:rPr>
                <w:rFonts w:ascii="Arial" w:hAnsi="Arial" w:cs="Arial"/>
                <w:sz w:val="20"/>
                <w:szCs w:val="20"/>
              </w:rPr>
              <w:t>Security Pass, do facilities need to reactivate the card?</w:t>
            </w:r>
          </w:p>
        </w:tc>
        <w:tc>
          <w:tcPr>
            <w:tcW w:w="1276" w:type="dxa"/>
          </w:tcPr>
          <w:p w14:paraId="19810F75" w14:textId="77777777" w:rsidR="00182071" w:rsidRPr="00E144FE" w:rsidRDefault="00182071" w:rsidP="003418F9">
            <w:pPr>
              <w:jc w:val="both"/>
              <w:rPr>
                <w:rFonts w:ascii="Arial" w:hAnsi="Arial" w:cs="Arial"/>
                <w:sz w:val="20"/>
                <w:szCs w:val="20"/>
              </w:rPr>
            </w:pPr>
          </w:p>
        </w:tc>
      </w:tr>
      <w:tr w:rsidR="00182071" w:rsidRPr="00DE1CC5" w14:paraId="3DB949F7" w14:textId="77777777" w:rsidTr="003418F9">
        <w:trPr>
          <w:trHeight w:val="433"/>
        </w:trPr>
        <w:tc>
          <w:tcPr>
            <w:tcW w:w="619" w:type="dxa"/>
            <w:shd w:val="clear" w:color="auto" w:fill="0000FF"/>
          </w:tcPr>
          <w:p w14:paraId="299AA3D5" w14:textId="77777777" w:rsidR="00182071" w:rsidRPr="00E144FE" w:rsidRDefault="00182071" w:rsidP="00E13FF0">
            <w:pPr>
              <w:numPr>
                <w:ilvl w:val="0"/>
                <w:numId w:val="3"/>
              </w:numPr>
              <w:jc w:val="both"/>
              <w:rPr>
                <w:rFonts w:ascii="Arial" w:hAnsi="Arial" w:cs="Arial"/>
                <w:b/>
                <w:color w:val="FFFFFF"/>
                <w:sz w:val="20"/>
                <w:szCs w:val="20"/>
              </w:rPr>
            </w:pPr>
          </w:p>
        </w:tc>
        <w:tc>
          <w:tcPr>
            <w:tcW w:w="7711" w:type="dxa"/>
            <w:gridSpan w:val="2"/>
          </w:tcPr>
          <w:p w14:paraId="2C8BF33A" w14:textId="3319B4C2" w:rsidR="00182071" w:rsidRDefault="00182071" w:rsidP="00182071">
            <w:pPr>
              <w:rPr>
                <w:rFonts w:ascii="Arial" w:hAnsi="Arial" w:cs="Arial"/>
                <w:sz w:val="20"/>
                <w:szCs w:val="20"/>
              </w:rPr>
            </w:pPr>
            <w:r w:rsidRPr="00182071">
              <w:rPr>
                <w:rFonts w:ascii="Arial" w:hAnsi="Arial" w:cs="Arial"/>
                <w:b/>
                <w:bCs/>
                <w:sz w:val="20"/>
                <w:szCs w:val="20"/>
              </w:rPr>
              <w:t>Health and Wellbeing</w:t>
            </w:r>
            <w:r w:rsidRPr="00182071">
              <w:rPr>
                <w:rFonts w:ascii="Arial" w:hAnsi="Arial" w:cs="Arial"/>
                <w:sz w:val="20"/>
                <w:szCs w:val="20"/>
              </w:rPr>
              <w:br/>
              <w:t xml:space="preserve">Do they need a </w:t>
            </w:r>
            <w:r w:rsidRPr="00182071">
              <w:rPr>
                <w:rFonts w:ascii="Arial" w:hAnsi="Arial" w:cs="Arial"/>
                <w:sz w:val="20"/>
                <w:szCs w:val="20"/>
              </w:rPr>
              <w:t>risk assessment/desk assessment/Reasonable adjustment</w:t>
            </w:r>
            <w:r w:rsidRPr="00182071">
              <w:rPr>
                <w:rFonts w:ascii="Arial" w:hAnsi="Arial" w:cs="Arial"/>
                <w:sz w:val="20"/>
                <w:szCs w:val="20"/>
              </w:rPr>
              <w:t>/Tailored adjustments assessment with</w:t>
            </w:r>
            <w:r w:rsidRPr="00182071">
              <w:rPr>
                <w:rFonts w:ascii="Arial" w:hAnsi="Arial" w:cs="Arial"/>
                <w:sz w:val="20"/>
                <w:szCs w:val="20"/>
              </w:rPr>
              <w:t xml:space="preserve"> H</w:t>
            </w:r>
            <w:r w:rsidRPr="00182071">
              <w:rPr>
                <w:rFonts w:ascii="Arial" w:hAnsi="Arial" w:cs="Arial"/>
                <w:sz w:val="20"/>
                <w:szCs w:val="20"/>
              </w:rPr>
              <w:t xml:space="preserve">ealth and safety? If so contact HR Direct to connect you with a </w:t>
            </w:r>
            <w:r w:rsidR="002F6A1A">
              <w:rPr>
                <w:rFonts w:ascii="Arial" w:hAnsi="Arial" w:cs="Arial"/>
                <w:sz w:val="20"/>
                <w:szCs w:val="20"/>
              </w:rPr>
              <w:t>H</w:t>
            </w:r>
            <w:r w:rsidRPr="00182071">
              <w:rPr>
                <w:rFonts w:ascii="Arial" w:hAnsi="Arial" w:cs="Arial"/>
                <w:sz w:val="20"/>
                <w:szCs w:val="20"/>
              </w:rPr>
              <w:t xml:space="preserve">ealth and </w:t>
            </w:r>
            <w:r w:rsidR="002F6A1A">
              <w:rPr>
                <w:rFonts w:ascii="Arial" w:hAnsi="Arial" w:cs="Arial"/>
                <w:sz w:val="20"/>
                <w:szCs w:val="20"/>
              </w:rPr>
              <w:t>S</w:t>
            </w:r>
            <w:r w:rsidRPr="00182071">
              <w:rPr>
                <w:rFonts w:ascii="Arial" w:hAnsi="Arial" w:cs="Arial"/>
                <w:sz w:val="20"/>
                <w:szCs w:val="20"/>
              </w:rPr>
              <w:t xml:space="preserve">afety Advisor. </w:t>
            </w:r>
          </w:p>
        </w:tc>
        <w:tc>
          <w:tcPr>
            <w:tcW w:w="1276" w:type="dxa"/>
          </w:tcPr>
          <w:p w14:paraId="0FFED18A" w14:textId="77777777" w:rsidR="00182071" w:rsidRPr="00E144FE" w:rsidRDefault="00182071" w:rsidP="003418F9">
            <w:pPr>
              <w:jc w:val="both"/>
              <w:rPr>
                <w:rFonts w:ascii="Arial" w:hAnsi="Arial" w:cs="Arial"/>
                <w:sz w:val="20"/>
                <w:szCs w:val="20"/>
              </w:rPr>
            </w:pPr>
          </w:p>
        </w:tc>
      </w:tr>
      <w:tr w:rsidR="00E13FF0" w:rsidRPr="00DE1CC5" w14:paraId="3062933C" w14:textId="77777777" w:rsidTr="003418F9">
        <w:trPr>
          <w:trHeight w:val="433"/>
        </w:trPr>
        <w:tc>
          <w:tcPr>
            <w:tcW w:w="619" w:type="dxa"/>
            <w:shd w:val="clear" w:color="auto" w:fill="0000FF"/>
          </w:tcPr>
          <w:p w14:paraId="5FB82CDB" w14:textId="77777777" w:rsidR="00E13FF0" w:rsidRPr="00E144FE" w:rsidRDefault="00E13FF0" w:rsidP="003418F9">
            <w:pPr>
              <w:numPr>
                <w:ilvl w:val="0"/>
                <w:numId w:val="3"/>
              </w:numPr>
              <w:jc w:val="both"/>
              <w:rPr>
                <w:rFonts w:ascii="Arial" w:hAnsi="Arial" w:cs="Arial"/>
                <w:b/>
                <w:color w:val="FFFFFF"/>
                <w:sz w:val="20"/>
                <w:szCs w:val="20"/>
              </w:rPr>
            </w:pPr>
          </w:p>
        </w:tc>
        <w:tc>
          <w:tcPr>
            <w:tcW w:w="7711" w:type="dxa"/>
            <w:gridSpan w:val="2"/>
          </w:tcPr>
          <w:p w14:paraId="379DB2DD" w14:textId="61D2A019" w:rsidR="00E13FF0" w:rsidRPr="00CF64F2" w:rsidRDefault="009A2745" w:rsidP="003418F9">
            <w:pPr>
              <w:jc w:val="both"/>
              <w:rPr>
                <w:rFonts w:ascii="Arial" w:hAnsi="Arial" w:cs="Arial"/>
                <w:sz w:val="20"/>
                <w:szCs w:val="20"/>
              </w:rPr>
            </w:pPr>
            <w:r w:rsidRPr="009A2745">
              <w:rPr>
                <w:rFonts w:ascii="Arial" w:hAnsi="Arial" w:cs="Arial"/>
                <w:b/>
                <w:bCs/>
                <w:sz w:val="20"/>
                <w:szCs w:val="20"/>
              </w:rPr>
              <w:t>Is the substantive post still available?</w:t>
            </w:r>
            <w:r>
              <w:rPr>
                <w:rFonts w:ascii="Arial" w:hAnsi="Arial" w:cs="Arial"/>
                <w:sz w:val="20"/>
                <w:szCs w:val="20"/>
              </w:rPr>
              <w:t xml:space="preserve"> </w:t>
            </w:r>
            <w:r w:rsidR="00BF65B2">
              <w:rPr>
                <w:rFonts w:ascii="Arial" w:hAnsi="Arial" w:cs="Arial"/>
                <w:sz w:val="20"/>
                <w:szCs w:val="20"/>
              </w:rPr>
              <w:t xml:space="preserve">If No, </w:t>
            </w:r>
            <w:r w:rsidR="00E13FF0" w:rsidRPr="00CF64F2">
              <w:rPr>
                <w:rFonts w:ascii="Arial" w:hAnsi="Arial" w:cs="Arial"/>
                <w:sz w:val="20"/>
                <w:szCs w:val="20"/>
              </w:rPr>
              <w:t xml:space="preserve">As the Manager you should make every effort to help and support the employee to identify a similar job at a similar grade in the same location. Appointment is normally by open competition and there can be no guarantee of a specific post. The discussion will seek to explore all options including job sharing, part time working, alterations to job content and location. </w:t>
            </w:r>
            <w:r w:rsidR="00E13FF0" w:rsidRPr="00CF64F2">
              <w:rPr>
                <w:rFonts w:ascii="Arial" w:hAnsi="Arial" w:cs="Arial"/>
                <w:sz w:val="20"/>
                <w:szCs w:val="20"/>
              </w:rPr>
              <w:lastRenderedPageBreak/>
              <w:t>Arrangements will also be discussed for induction or any other re-training you may need. If there is no immediate suitable vacancy, the career break may be extended by a further 3 months.</w:t>
            </w:r>
          </w:p>
        </w:tc>
        <w:tc>
          <w:tcPr>
            <w:tcW w:w="1276" w:type="dxa"/>
          </w:tcPr>
          <w:p w14:paraId="37E391F1" w14:textId="77777777" w:rsidR="00E13FF0" w:rsidRPr="00E144FE" w:rsidRDefault="00E13FF0" w:rsidP="003418F9">
            <w:pPr>
              <w:jc w:val="both"/>
              <w:rPr>
                <w:rFonts w:ascii="Arial" w:hAnsi="Arial" w:cs="Arial"/>
                <w:sz w:val="20"/>
                <w:szCs w:val="20"/>
              </w:rPr>
            </w:pPr>
          </w:p>
        </w:tc>
      </w:tr>
      <w:tr w:rsidR="00E13FF0" w:rsidRPr="00DE1CC5" w14:paraId="01A018D8" w14:textId="77777777" w:rsidTr="003418F9">
        <w:trPr>
          <w:trHeight w:val="433"/>
        </w:trPr>
        <w:tc>
          <w:tcPr>
            <w:tcW w:w="619" w:type="dxa"/>
            <w:shd w:val="clear" w:color="auto" w:fill="0000FF"/>
          </w:tcPr>
          <w:p w14:paraId="50B71F9D" w14:textId="77777777" w:rsidR="00E13FF0" w:rsidRPr="00E144FE" w:rsidRDefault="00E13FF0" w:rsidP="003418F9">
            <w:pPr>
              <w:numPr>
                <w:ilvl w:val="0"/>
                <w:numId w:val="3"/>
              </w:numPr>
              <w:jc w:val="both"/>
              <w:rPr>
                <w:rFonts w:ascii="Arial" w:hAnsi="Arial" w:cs="Arial"/>
                <w:b/>
                <w:color w:val="FFFFFF"/>
                <w:sz w:val="20"/>
                <w:szCs w:val="20"/>
              </w:rPr>
            </w:pPr>
          </w:p>
        </w:tc>
        <w:tc>
          <w:tcPr>
            <w:tcW w:w="7711" w:type="dxa"/>
            <w:gridSpan w:val="2"/>
          </w:tcPr>
          <w:p w14:paraId="1C44BA6E" w14:textId="0800EB82" w:rsidR="00E13FF0" w:rsidRPr="00CF64F2" w:rsidRDefault="00E13FF0" w:rsidP="00CF64F2">
            <w:pPr>
              <w:jc w:val="both"/>
              <w:rPr>
                <w:rFonts w:ascii="Arial" w:hAnsi="Arial" w:cs="Arial"/>
                <w:sz w:val="20"/>
                <w:szCs w:val="20"/>
              </w:rPr>
            </w:pPr>
            <w:r w:rsidRPr="00CF64F2">
              <w:rPr>
                <w:rFonts w:ascii="Arial" w:hAnsi="Arial" w:cs="Arial"/>
                <w:sz w:val="20"/>
                <w:szCs w:val="20"/>
              </w:rPr>
              <w:t xml:space="preserve">Help the employee to complete a brief profile of skills, abilities and experience </w:t>
            </w:r>
            <w:r w:rsidR="00CF64F2" w:rsidRPr="00CF64F2">
              <w:rPr>
                <w:rFonts w:ascii="Arial" w:hAnsi="Arial" w:cs="Arial"/>
                <w:sz w:val="20"/>
                <w:szCs w:val="20"/>
              </w:rPr>
              <w:t xml:space="preserve">using the </w:t>
            </w:r>
            <w:hyperlink r:id="rId9" w:history="1">
              <w:r w:rsidR="00CF64F2" w:rsidRPr="00CF64F2">
                <w:rPr>
                  <w:rStyle w:val="Hyperlink"/>
                  <w:rFonts w:ascii="Arial" w:hAnsi="Arial" w:cs="Arial"/>
                  <w:sz w:val="20"/>
                  <w:szCs w:val="20"/>
                </w:rPr>
                <w:t>skills proforma form</w:t>
              </w:r>
            </w:hyperlink>
            <w:r w:rsidR="00CF64F2" w:rsidRPr="00CF64F2">
              <w:rPr>
                <w:rFonts w:ascii="Arial" w:hAnsi="Arial" w:cs="Arial"/>
                <w:sz w:val="20"/>
                <w:szCs w:val="20"/>
              </w:rPr>
              <w:t xml:space="preserve">. </w:t>
            </w:r>
            <w:r w:rsidRPr="00CF64F2">
              <w:rPr>
                <w:rFonts w:ascii="Arial" w:hAnsi="Arial" w:cs="Arial"/>
                <w:sz w:val="20"/>
                <w:szCs w:val="20"/>
              </w:rPr>
              <w:t xml:space="preserve">This should include the range of alternative work that they are prepared to consider, as well as any limitations on accepting alternative work e.g. personal circumstances, capability and health issues. You will confirm this in writing, including the possible outcome should </w:t>
            </w:r>
            <w:r w:rsidR="00CF64F2" w:rsidRPr="00CF64F2">
              <w:rPr>
                <w:rFonts w:ascii="Arial" w:hAnsi="Arial" w:cs="Arial"/>
                <w:sz w:val="20"/>
                <w:szCs w:val="20"/>
              </w:rPr>
              <w:t xml:space="preserve">there be no </w:t>
            </w:r>
            <w:r w:rsidRPr="00CF64F2">
              <w:rPr>
                <w:rFonts w:ascii="Arial" w:hAnsi="Arial" w:cs="Arial"/>
                <w:sz w:val="20"/>
                <w:szCs w:val="20"/>
              </w:rPr>
              <w:t>alternative role, including the termination of employment.</w:t>
            </w:r>
            <w:r w:rsidR="00CF64F2" w:rsidRPr="00CF64F2">
              <w:rPr>
                <w:rFonts w:ascii="Arial" w:hAnsi="Arial" w:cs="Arial"/>
                <w:sz w:val="20"/>
                <w:szCs w:val="20"/>
              </w:rPr>
              <w:t xml:space="preserve"> Please contact HR Direct for </w:t>
            </w:r>
            <w:r w:rsidR="009A2745" w:rsidRPr="00CF64F2">
              <w:rPr>
                <w:rFonts w:ascii="Arial" w:hAnsi="Arial" w:cs="Arial"/>
                <w:sz w:val="20"/>
                <w:szCs w:val="20"/>
              </w:rPr>
              <w:t>assistanc</w:t>
            </w:r>
            <w:r w:rsidR="009A2745">
              <w:rPr>
                <w:rFonts w:ascii="Arial" w:hAnsi="Arial" w:cs="Arial"/>
                <w:sz w:val="20"/>
                <w:szCs w:val="20"/>
              </w:rPr>
              <w:t>e</w:t>
            </w:r>
            <w:r w:rsidR="00CF64F2" w:rsidRPr="00CF64F2">
              <w:rPr>
                <w:rFonts w:ascii="Arial" w:hAnsi="Arial" w:cs="Arial"/>
                <w:sz w:val="20"/>
                <w:szCs w:val="20"/>
              </w:rPr>
              <w:t xml:space="preserve"> with the letter.</w:t>
            </w:r>
          </w:p>
        </w:tc>
        <w:tc>
          <w:tcPr>
            <w:tcW w:w="1276" w:type="dxa"/>
          </w:tcPr>
          <w:p w14:paraId="13B0D31F" w14:textId="77777777" w:rsidR="00E13FF0" w:rsidRPr="00E144FE" w:rsidRDefault="00E13FF0" w:rsidP="003418F9">
            <w:pPr>
              <w:jc w:val="both"/>
              <w:rPr>
                <w:rFonts w:ascii="Arial" w:hAnsi="Arial" w:cs="Arial"/>
                <w:sz w:val="20"/>
                <w:szCs w:val="20"/>
              </w:rPr>
            </w:pPr>
          </w:p>
        </w:tc>
      </w:tr>
      <w:tr w:rsidR="001D3CCE" w:rsidRPr="00DE1CC5" w14:paraId="7065F1E0" w14:textId="77777777" w:rsidTr="003418F9">
        <w:trPr>
          <w:trHeight w:val="433"/>
        </w:trPr>
        <w:tc>
          <w:tcPr>
            <w:tcW w:w="619" w:type="dxa"/>
            <w:shd w:val="clear" w:color="auto" w:fill="0000FF"/>
          </w:tcPr>
          <w:p w14:paraId="669A5E83" w14:textId="77777777" w:rsidR="001D3CCE" w:rsidRPr="00BF65B2" w:rsidRDefault="001D3CCE" w:rsidP="003418F9">
            <w:pPr>
              <w:numPr>
                <w:ilvl w:val="0"/>
                <w:numId w:val="3"/>
              </w:numPr>
              <w:jc w:val="both"/>
              <w:rPr>
                <w:rFonts w:ascii="Arial" w:hAnsi="Arial" w:cs="Arial"/>
                <w:b/>
                <w:color w:val="FFFFFF"/>
                <w:sz w:val="20"/>
                <w:szCs w:val="20"/>
              </w:rPr>
            </w:pPr>
          </w:p>
        </w:tc>
        <w:tc>
          <w:tcPr>
            <w:tcW w:w="7711" w:type="dxa"/>
            <w:gridSpan w:val="2"/>
          </w:tcPr>
          <w:p w14:paraId="4B28B79B" w14:textId="4E95B71A" w:rsidR="001D3CCE" w:rsidRPr="00BF65B2" w:rsidRDefault="001D3CCE" w:rsidP="00CF64F2">
            <w:pPr>
              <w:jc w:val="both"/>
              <w:rPr>
                <w:rFonts w:ascii="Arial" w:hAnsi="Arial" w:cs="Arial"/>
                <w:sz w:val="20"/>
                <w:szCs w:val="20"/>
              </w:rPr>
            </w:pPr>
            <w:r w:rsidRPr="00BF65B2">
              <w:rPr>
                <w:rFonts w:ascii="Arial" w:hAnsi="Arial" w:cs="Arial"/>
                <w:sz w:val="20"/>
                <w:szCs w:val="20"/>
              </w:rPr>
              <w:t>I</w:t>
            </w:r>
            <w:r w:rsidR="00BF65B2" w:rsidRPr="00BF65B2">
              <w:rPr>
                <w:rFonts w:ascii="Arial" w:hAnsi="Arial" w:cs="Arial"/>
                <w:sz w:val="20"/>
                <w:szCs w:val="20"/>
              </w:rPr>
              <w:t>f there is no post or if the employee refuses a post offered, you will need to give  Notice of dismissal will be given and the notice will unpaid and contact the People and Culture Consultant to arrange a dismissal meeting</w:t>
            </w:r>
            <w:r w:rsidR="009A2745">
              <w:rPr>
                <w:rFonts w:ascii="Arial" w:hAnsi="Arial" w:cs="Arial"/>
                <w:sz w:val="20"/>
                <w:szCs w:val="20"/>
              </w:rPr>
              <w:t xml:space="preserve"> with someone who has dismissing authority</w:t>
            </w:r>
            <w:r w:rsidR="00BF65B2" w:rsidRPr="00BF65B2">
              <w:rPr>
                <w:rFonts w:ascii="Arial" w:hAnsi="Arial" w:cs="Arial"/>
                <w:sz w:val="20"/>
                <w:szCs w:val="20"/>
              </w:rPr>
              <w:t>.</w:t>
            </w:r>
          </w:p>
        </w:tc>
        <w:tc>
          <w:tcPr>
            <w:tcW w:w="1276" w:type="dxa"/>
          </w:tcPr>
          <w:p w14:paraId="7418A459" w14:textId="77777777" w:rsidR="001D3CCE" w:rsidRPr="00E144FE" w:rsidRDefault="001D3CCE" w:rsidP="003418F9">
            <w:pPr>
              <w:jc w:val="both"/>
              <w:rPr>
                <w:rFonts w:ascii="Arial" w:hAnsi="Arial" w:cs="Arial"/>
                <w:sz w:val="20"/>
                <w:szCs w:val="20"/>
              </w:rPr>
            </w:pPr>
          </w:p>
        </w:tc>
      </w:tr>
      <w:tr w:rsidR="00BF65B2" w:rsidRPr="00DE1CC5" w14:paraId="7348B344" w14:textId="77777777" w:rsidTr="003418F9">
        <w:trPr>
          <w:trHeight w:val="433"/>
        </w:trPr>
        <w:tc>
          <w:tcPr>
            <w:tcW w:w="619" w:type="dxa"/>
            <w:shd w:val="clear" w:color="auto" w:fill="0000FF"/>
          </w:tcPr>
          <w:p w14:paraId="70604746" w14:textId="77777777" w:rsidR="00BF65B2" w:rsidRPr="00BF65B2" w:rsidRDefault="00BF65B2" w:rsidP="003418F9">
            <w:pPr>
              <w:numPr>
                <w:ilvl w:val="0"/>
                <w:numId w:val="3"/>
              </w:numPr>
              <w:jc w:val="both"/>
              <w:rPr>
                <w:rFonts w:ascii="Arial" w:hAnsi="Arial" w:cs="Arial"/>
                <w:b/>
                <w:color w:val="FFFFFF"/>
                <w:sz w:val="20"/>
                <w:szCs w:val="20"/>
              </w:rPr>
            </w:pPr>
          </w:p>
        </w:tc>
        <w:tc>
          <w:tcPr>
            <w:tcW w:w="7711" w:type="dxa"/>
            <w:gridSpan w:val="2"/>
          </w:tcPr>
          <w:p w14:paraId="206217C1" w14:textId="12B6BD5B" w:rsidR="00BF65B2" w:rsidRDefault="00BF65B2" w:rsidP="00CF64F2">
            <w:pPr>
              <w:jc w:val="both"/>
              <w:rPr>
                <w:rFonts w:ascii="Arial" w:hAnsi="Arial" w:cs="Arial"/>
                <w:sz w:val="20"/>
                <w:szCs w:val="20"/>
              </w:rPr>
            </w:pPr>
            <w:r>
              <w:rPr>
                <w:rFonts w:ascii="Arial" w:hAnsi="Arial" w:cs="Arial"/>
                <w:sz w:val="20"/>
                <w:szCs w:val="20"/>
              </w:rPr>
              <w:t>Comments</w:t>
            </w:r>
          </w:p>
          <w:p w14:paraId="2C33B27B" w14:textId="77777777" w:rsidR="00BF65B2" w:rsidRDefault="00BF65B2" w:rsidP="00CF64F2">
            <w:pPr>
              <w:jc w:val="both"/>
              <w:rPr>
                <w:rFonts w:ascii="Arial" w:hAnsi="Arial" w:cs="Arial"/>
                <w:sz w:val="20"/>
                <w:szCs w:val="20"/>
              </w:rPr>
            </w:pPr>
          </w:p>
          <w:p w14:paraId="43D636E4" w14:textId="77777777" w:rsidR="00BF65B2" w:rsidRDefault="00BF65B2" w:rsidP="00CF64F2">
            <w:pPr>
              <w:jc w:val="both"/>
              <w:rPr>
                <w:rFonts w:ascii="Arial" w:hAnsi="Arial" w:cs="Arial"/>
                <w:sz w:val="20"/>
                <w:szCs w:val="20"/>
              </w:rPr>
            </w:pPr>
          </w:p>
          <w:p w14:paraId="28E14BCB" w14:textId="77777777" w:rsidR="00BF65B2" w:rsidRDefault="00BF65B2" w:rsidP="00CF64F2">
            <w:pPr>
              <w:jc w:val="both"/>
              <w:rPr>
                <w:rFonts w:ascii="Arial" w:hAnsi="Arial" w:cs="Arial"/>
                <w:sz w:val="20"/>
                <w:szCs w:val="20"/>
              </w:rPr>
            </w:pPr>
          </w:p>
          <w:p w14:paraId="484B00F1" w14:textId="77777777" w:rsidR="00BF65B2" w:rsidRDefault="00BF65B2" w:rsidP="00CF64F2">
            <w:pPr>
              <w:jc w:val="both"/>
              <w:rPr>
                <w:rFonts w:ascii="Arial" w:hAnsi="Arial" w:cs="Arial"/>
                <w:sz w:val="20"/>
                <w:szCs w:val="20"/>
              </w:rPr>
            </w:pPr>
          </w:p>
          <w:p w14:paraId="60562150" w14:textId="77777777" w:rsidR="00BF65B2" w:rsidRDefault="00BF65B2" w:rsidP="00CF64F2">
            <w:pPr>
              <w:jc w:val="both"/>
              <w:rPr>
                <w:rFonts w:ascii="Arial" w:hAnsi="Arial" w:cs="Arial"/>
                <w:sz w:val="20"/>
                <w:szCs w:val="20"/>
              </w:rPr>
            </w:pPr>
          </w:p>
          <w:p w14:paraId="7D0455E5" w14:textId="77777777" w:rsidR="00BF65B2" w:rsidRDefault="00BF65B2" w:rsidP="00CF64F2">
            <w:pPr>
              <w:jc w:val="both"/>
              <w:rPr>
                <w:rFonts w:ascii="Arial" w:hAnsi="Arial" w:cs="Arial"/>
                <w:sz w:val="20"/>
                <w:szCs w:val="20"/>
              </w:rPr>
            </w:pPr>
          </w:p>
          <w:p w14:paraId="45A59371" w14:textId="77777777" w:rsidR="00BF65B2" w:rsidRDefault="00BF65B2" w:rsidP="00CF64F2">
            <w:pPr>
              <w:jc w:val="both"/>
              <w:rPr>
                <w:rFonts w:ascii="Arial" w:hAnsi="Arial" w:cs="Arial"/>
                <w:sz w:val="20"/>
                <w:szCs w:val="20"/>
              </w:rPr>
            </w:pPr>
          </w:p>
          <w:p w14:paraId="7D150E85" w14:textId="77777777" w:rsidR="00BF65B2" w:rsidRDefault="00BF65B2" w:rsidP="00CF64F2">
            <w:pPr>
              <w:jc w:val="both"/>
              <w:rPr>
                <w:rFonts w:ascii="Arial" w:hAnsi="Arial" w:cs="Arial"/>
                <w:sz w:val="20"/>
                <w:szCs w:val="20"/>
              </w:rPr>
            </w:pPr>
          </w:p>
          <w:p w14:paraId="09F90EB5" w14:textId="77777777" w:rsidR="00BF65B2" w:rsidRDefault="00BF65B2" w:rsidP="00CF64F2">
            <w:pPr>
              <w:jc w:val="both"/>
              <w:rPr>
                <w:rFonts w:ascii="Arial" w:hAnsi="Arial" w:cs="Arial"/>
                <w:sz w:val="20"/>
                <w:szCs w:val="20"/>
              </w:rPr>
            </w:pPr>
          </w:p>
          <w:p w14:paraId="389B2C4F" w14:textId="2BDAF516" w:rsidR="00BF65B2" w:rsidRPr="00BF65B2" w:rsidRDefault="00BF65B2" w:rsidP="00CF64F2">
            <w:pPr>
              <w:jc w:val="both"/>
              <w:rPr>
                <w:rFonts w:ascii="Arial" w:hAnsi="Arial" w:cs="Arial"/>
                <w:sz w:val="20"/>
                <w:szCs w:val="20"/>
              </w:rPr>
            </w:pPr>
          </w:p>
        </w:tc>
        <w:tc>
          <w:tcPr>
            <w:tcW w:w="1276" w:type="dxa"/>
          </w:tcPr>
          <w:p w14:paraId="33FFB17C" w14:textId="77777777" w:rsidR="00BF65B2" w:rsidRPr="00E144FE" w:rsidRDefault="00BF65B2" w:rsidP="003418F9">
            <w:pPr>
              <w:jc w:val="both"/>
              <w:rPr>
                <w:rFonts w:ascii="Arial" w:hAnsi="Arial" w:cs="Arial"/>
                <w:sz w:val="20"/>
                <w:szCs w:val="20"/>
              </w:rPr>
            </w:pPr>
          </w:p>
        </w:tc>
      </w:tr>
    </w:tbl>
    <w:p w14:paraId="75E5BC01" w14:textId="77777777" w:rsidR="00E13FF0" w:rsidRDefault="00E13FF0" w:rsidP="00E13FF0"/>
    <w:p w14:paraId="5DA8C0F0" w14:textId="77777777" w:rsidR="00C93DCB" w:rsidRDefault="00C93DCB" w:rsidP="00C93DCB"/>
    <w:p w14:paraId="3F565C57" w14:textId="77777777" w:rsidR="005C74BD" w:rsidRDefault="005C74BD" w:rsidP="006C44B1"/>
    <w:p w14:paraId="6F2146FA" w14:textId="23FA8661" w:rsidR="005C74BD" w:rsidRPr="00A020FB" w:rsidRDefault="00C93DCB" w:rsidP="00C93DCB">
      <w:pPr>
        <w:tabs>
          <w:tab w:val="left" w:pos="3190"/>
        </w:tabs>
        <w:rPr>
          <w:rFonts w:ascii="Arial" w:hAnsi="Arial" w:cs="Arial"/>
        </w:rPr>
      </w:pPr>
      <w:r>
        <w:rPr>
          <w:rFonts w:ascii="Arial" w:hAnsi="Arial" w:cs="Arial"/>
        </w:rPr>
        <w:tab/>
      </w:r>
    </w:p>
    <w:sectPr w:rsidR="005C74BD" w:rsidRPr="00A020FB" w:rsidSect="00AF1098">
      <w:footerReference w:type="even" r:id="rId10"/>
      <w:footerReference w:type="default" r:id="rId11"/>
      <w:headerReference w:type="first" r:id="rId12"/>
      <w:footerReference w:type="first" r:id="rId13"/>
      <w:pgSz w:w="11900" w:h="16840"/>
      <w:pgMar w:top="1134" w:right="851" w:bottom="1134" w:left="1418" w:header="4253" w:footer="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0CC9" w14:textId="77777777" w:rsidR="009424F6" w:rsidRDefault="009424F6" w:rsidP="0052048C">
      <w:r>
        <w:separator/>
      </w:r>
    </w:p>
  </w:endnote>
  <w:endnote w:type="continuationSeparator" w:id="0">
    <w:p w14:paraId="48C017A0" w14:textId="77777777" w:rsidR="009424F6" w:rsidRDefault="009424F6" w:rsidP="0052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 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F200" w14:textId="34E29C95" w:rsidR="005C74BD" w:rsidRDefault="005C74BD" w:rsidP="00A34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DCB">
      <w:rPr>
        <w:rStyle w:val="PageNumber"/>
        <w:noProof/>
      </w:rPr>
      <w:t>2</w:t>
    </w:r>
    <w:r>
      <w:rPr>
        <w:rStyle w:val="PageNumber"/>
      </w:rPr>
      <w:fldChar w:fldCharType="end"/>
    </w:r>
  </w:p>
  <w:p w14:paraId="4936AF62" w14:textId="77777777" w:rsidR="005C74BD" w:rsidRDefault="005C74BD" w:rsidP="00722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1F87" w14:textId="77777777" w:rsidR="005C74BD" w:rsidRDefault="005C74BD" w:rsidP="00A34C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CEF">
      <w:rPr>
        <w:rStyle w:val="PageNumber"/>
        <w:noProof/>
      </w:rPr>
      <w:t>2</w:t>
    </w:r>
    <w:r>
      <w:rPr>
        <w:rStyle w:val="PageNumber"/>
      </w:rPr>
      <w:fldChar w:fldCharType="end"/>
    </w:r>
  </w:p>
  <w:p w14:paraId="07127F73" w14:textId="77777777" w:rsidR="005C74BD" w:rsidRDefault="005C74BD" w:rsidP="00722931">
    <w:pPr>
      <w:pStyle w:val="Footer"/>
      <w:ind w:right="360"/>
    </w:pPr>
    <w:r>
      <w:rPr>
        <w:rFonts w:ascii="Arial" w:hAnsi="Arial" w:cs="Arial"/>
        <w:sz w:val="16"/>
        <w:szCs w:val="16"/>
      </w:rPr>
      <w:t>UCD/WorkforceTimeoffWork/006v1.0/Checklist/TOW2</w:t>
    </w:r>
    <w:r w:rsidR="00254E3C">
      <w:rPr>
        <w:rFonts w:ascii="Arial" w:hAnsi="Arial" w:cs="Arial"/>
        <w:sz w:val="16"/>
        <w:szCs w:val="16"/>
      </w:rPr>
      <w:t>v2</w:t>
    </w:r>
    <w:r w:rsidR="00C57CB1">
      <w:rPr>
        <w:rFonts w:ascii="Arial"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3EFC" w14:textId="77777777" w:rsidR="005C74BD" w:rsidRDefault="005C74BD" w:rsidP="00521AA3">
    <w:pPr>
      <w:pStyle w:val="Footer"/>
      <w:tabs>
        <w:tab w:val="clear" w:pos="4320"/>
        <w:tab w:val="left" w:pos="2552"/>
        <w:tab w:val="center" w:pos="4820"/>
      </w:tabs>
    </w:pPr>
    <w:r>
      <w:rPr>
        <w:rFonts w:ascii="Arial" w:hAnsi="Arial" w:cs="Arial"/>
        <w:sz w:val="16"/>
        <w:szCs w:val="16"/>
      </w:rPr>
      <w:t>UCD/WorkforceTimeoffWork/006v1.0/Checklist/TOW2</w:t>
    </w:r>
    <w:r w:rsidRPr="00EB44FA">
      <w:rPr>
        <w:rFonts w:ascii="Arial" w:hAnsi="Arial" w:cs="Arial"/>
        <w:sz w:val="16"/>
        <w:szCs w:val="16"/>
      </w:rPr>
      <w:t>v</w:t>
    </w:r>
    <w:r w:rsidR="00254E3C">
      <w:rPr>
        <w:rFonts w:ascii="Arial" w:hAnsi="Arial" w:cs="Arial"/>
        <w:sz w:val="16"/>
        <w:szCs w:val="16"/>
      </w:rPr>
      <w:t>2</w:t>
    </w:r>
    <w:r w:rsidR="00C57CB1">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C8B3" w14:textId="77777777" w:rsidR="009424F6" w:rsidRDefault="009424F6" w:rsidP="0052048C">
      <w:r>
        <w:separator/>
      </w:r>
    </w:p>
  </w:footnote>
  <w:footnote w:type="continuationSeparator" w:id="0">
    <w:p w14:paraId="662E51C8" w14:textId="77777777" w:rsidR="009424F6" w:rsidRDefault="009424F6" w:rsidP="0052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AD75" w14:textId="7C643085" w:rsidR="005C74BD" w:rsidRDefault="009424F6" w:rsidP="0052048C">
    <w:pPr>
      <w:pStyle w:val="Header"/>
      <w:tabs>
        <w:tab w:val="clear" w:pos="4320"/>
        <w:tab w:val="clear" w:pos="8640"/>
        <w:tab w:val="left" w:pos="1060"/>
      </w:tabs>
    </w:pPr>
    <w:r>
      <w:rPr>
        <w:noProof/>
        <w:lang w:eastAsia="en-GB"/>
      </w:rPr>
      <w:drawing>
        <wp:anchor distT="0" distB="0" distL="114300" distR="114300" simplePos="0" relativeHeight="251656704" behindDoc="1" locked="0" layoutInCell="1" allowOverlap="1" wp14:anchorId="133B373D" wp14:editId="745BAF62">
          <wp:simplePos x="0" y="0"/>
          <wp:positionH relativeFrom="column">
            <wp:posOffset>-734695</wp:posOffset>
          </wp:positionH>
          <wp:positionV relativeFrom="page">
            <wp:posOffset>802640</wp:posOffset>
          </wp:positionV>
          <wp:extent cx="7851140" cy="202120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61C2E18B" wp14:editId="36DF9C13">
          <wp:simplePos x="0" y="0"/>
          <wp:positionH relativeFrom="column">
            <wp:posOffset>3723005</wp:posOffset>
          </wp:positionH>
          <wp:positionV relativeFrom="page">
            <wp:posOffset>459740</wp:posOffset>
          </wp:positionV>
          <wp:extent cx="2572385" cy="6121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0" distR="0" simplePos="0" relativeHeight="251658752" behindDoc="1" locked="1" layoutInCell="1" allowOverlap="1" wp14:anchorId="0C538F28" wp14:editId="7D05CDA5">
              <wp:simplePos x="0" y="0"/>
              <wp:positionH relativeFrom="page">
                <wp:posOffset>4051300</wp:posOffset>
              </wp:positionH>
              <wp:positionV relativeFrom="page">
                <wp:posOffset>1644650</wp:posOffset>
              </wp:positionV>
              <wp:extent cx="3112135" cy="984250"/>
              <wp:effectExtent l="0" t="0" r="1206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2135" cy="9842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CA79618" w14:textId="0035CC4E" w:rsidR="005C74BD" w:rsidRDefault="00C93DCB" w:rsidP="00134052">
                          <w:pPr>
                            <w:pStyle w:val="Heading3"/>
                            <w:rPr>
                              <w:b/>
                            </w:rPr>
                          </w:pPr>
                          <w:r>
                            <w:rPr>
                              <w:b/>
                            </w:rPr>
                            <w:t>A</w:t>
                          </w:r>
                          <w:r w:rsidR="005C74BD">
                            <w:rPr>
                              <w:b/>
                            </w:rPr>
                            <w:t>pplication</w:t>
                          </w:r>
                          <w:r>
                            <w:rPr>
                              <w:b/>
                            </w:rPr>
                            <w:t>/return f</w:t>
                          </w:r>
                          <w:r w:rsidR="002473AC">
                            <w:rPr>
                              <w:b/>
                            </w:rPr>
                            <w:t>rom</w:t>
                          </w:r>
                          <w:r>
                            <w:rPr>
                              <w:b/>
                            </w:rPr>
                            <w:t xml:space="preserve">   career break </w:t>
                          </w:r>
                        </w:p>
                        <w:p w14:paraId="44360922" w14:textId="77777777" w:rsidR="005C74BD" w:rsidRPr="00134052" w:rsidRDefault="005C74BD" w:rsidP="00134052">
                          <w:pPr>
                            <w:pStyle w:val="Heading3"/>
                            <w:rPr>
                              <w:b/>
                            </w:rPr>
                          </w:pPr>
                          <w:r w:rsidRPr="00134052">
                            <w:rPr>
                              <w:b/>
                            </w:rPr>
                            <w:t>Meeting Checklist</w:t>
                          </w:r>
                        </w:p>
                        <w:p w14:paraId="68094546" w14:textId="77777777" w:rsidR="005C74BD" w:rsidRDefault="005C74B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538F28" id="_x0000_t202" coordsize="21600,21600" o:spt="202" path="m,l,21600r21600,l21600,xe">
              <v:stroke joinstyle="miter"/>
              <v:path gradientshapeok="t" o:connecttype="rect"/>
            </v:shapetype>
            <v:shape id="Text Box 3" o:spid="_x0000_s1026" type="#_x0000_t202" style="position:absolute;margin-left:319pt;margin-top:129.5pt;width:245.05pt;height:7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" filled="f" stroked="f">
              <v:textbox inset="0,0,0,0">
                <w:txbxContent>
                  <w:p w14:paraId="7CA79618" w14:textId="0035CC4E" w:rsidR="005C74BD" w:rsidRDefault="00C93DCB" w:rsidP="00134052">
                    <w:pPr>
                      <w:pStyle w:val="Heading3"/>
                      <w:rPr>
                        <w:b/>
                      </w:rPr>
                    </w:pPr>
                    <w:r>
                      <w:rPr>
                        <w:b/>
                      </w:rPr>
                      <w:t>A</w:t>
                    </w:r>
                    <w:r w:rsidR="005C74BD">
                      <w:rPr>
                        <w:b/>
                      </w:rPr>
                      <w:t>pplication</w:t>
                    </w:r>
                    <w:r>
                      <w:rPr>
                        <w:b/>
                      </w:rPr>
                      <w:t>/return f</w:t>
                    </w:r>
                    <w:r w:rsidR="002473AC">
                      <w:rPr>
                        <w:b/>
                      </w:rPr>
                      <w:t>rom</w:t>
                    </w:r>
                    <w:r>
                      <w:rPr>
                        <w:b/>
                      </w:rPr>
                      <w:t xml:space="preserve">   career break </w:t>
                    </w:r>
                  </w:p>
                  <w:p w14:paraId="44360922" w14:textId="77777777" w:rsidR="005C74BD" w:rsidRPr="00134052" w:rsidRDefault="005C74BD" w:rsidP="00134052">
                    <w:pPr>
                      <w:pStyle w:val="Heading3"/>
                      <w:rPr>
                        <w:b/>
                      </w:rPr>
                    </w:pPr>
                    <w:r w:rsidRPr="00134052">
                      <w:rPr>
                        <w:b/>
                      </w:rPr>
                      <w:t>Meeting Checklist</w:t>
                    </w:r>
                  </w:p>
                  <w:p w14:paraId="68094546" w14:textId="77777777" w:rsidR="005C74BD" w:rsidRDefault="005C74BD"/>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FA7"/>
    <w:multiLevelType w:val="hybridMultilevel"/>
    <w:tmpl w:val="6038C742"/>
    <w:lvl w:ilvl="0" w:tplc="142658D0">
      <w:start w:val="1"/>
      <w:numFmt w:val="bullet"/>
      <w:pStyle w:val="03BulletedList"/>
      <w:lvlText w:val=""/>
      <w:lvlJc w:val="left"/>
      <w:pPr>
        <w:tabs>
          <w:tab w:val="num" w:pos="360"/>
        </w:tabs>
        <w:ind w:left="340" w:hanging="340"/>
      </w:pPr>
      <w:rPr>
        <w:rFonts w:ascii="Wingdings 3" w:hAnsi="Wingdings 3" w:hint="default"/>
        <w:color w:val="8CC63F"/>
      </w:rPr>
    </w:lvl>
    <w:lvl w:ilvl="1" w:tplc="9A2054E6">
      <w:start w:val="1"/>
      <w:numFmt w:val="bullet"/>
      <w:lvlText w:val="o"/>
      <w:lvlJc w:val="left"/>
      <w:pPr>
        <w:tabs>
          <w:tab w:val="num" w:pos="1440"/>
        </w:tabs>
        <w:ind w:left="1440" w:hanging="360"/>
      </w:pPr>
      <w:rPr>
        <w:rFonts w:ascii="Courier New" w:hAnsi="Courier New" w:hint="default"/>
      </w:rPr>
    </w:lvl>
    <w:lvl w:ilvl="2" w:tplc="57361F70" w:tentative="1">
      <w:start w:val="1"/>
      <w:numFmt w:val="bullet"/>
      <w:lvlText w:val=""/>
      <w:lvlJc w:val="left"/>
      <w:pPr>
        <w:tabs>
          <w:tab w:val="num" w:pos="2160"/>
        </w:tabs>
        <w:ind w:left="2160" w:hanging="360"/>
      </w:pPr>
      <w:rPr>
        <w:rFonts w:ascii="Wingdings" w:hAnsi="Wingdings" w:hint="default"/>
      </w:rPr>
    </w:lvl>
    <w:lvl w:ilvl="3" w:tplc="69DEC36C" w:tentative="1">
      <w:start w:val="1"/>
      <w:numFmt w:val="bullet"/>
      <w:lvlText w:val=""/>
      <w:lvlJc w:val="left"/>
      <w:pPr>
        <w:tabs>
          <w:tab w:val="num" w:pos="2880"/>
        </w:tabs>
        <w:ind w:left="2880" w:hanging="360"/>
      </w:pPr>
      <w:rPr>
        <w:rFonts w:ascii="Symbol" w:hAnsi="Symbol" w:hint="default"/>
      </w:rPr>
    </w:lvl>
    <w:lvl w:ilvl="4" w:tplc="98BA9B86" w:tentative="1">
      <w:start w:val="1"/>
      <w:numFmt w:val="bullet"/>
      <w:lvlText w:val="o"/>
      <w:lvlJc w:val="left"/>
      <w:pPr>
        <w:tabs>
          <w:tab w:val="num" w:pos="3600"/>
        </w:tabs>
        <w:ind w:left="3600" w:hanging="360"/>
      </w:pPr>
      <w:rPr>
        <w:rFonts w:ascii="Courier New" w:hAnsi="Courier New" w:hint="default"/>
      </w:rPr>
    </w:lvl>
    <w:lvl w:ilvl="5" w:tplc="D29E73C4" w:tentative="1">
      <w:start w:val="1"/>
      <w:numFmt w:val="bullet"/>
      <w:lvlText w:val=""/>
      <w:lvlJc w:val="left"/>
      <w:pPr>
        <w:tabs>
          <w:tab w:val="num" w:pos="4320"/>
        </w:tabs>
        <w:ind w:left="4320" w:hanging="360"/>
      </w:pPr>
      <w:rPr>
        <w:rFonts w:ascii="Wingdings" w:hAnsi="Wingdings" w:hint="default"/>
      </w:rPr>
    </w:lvl>
    <w:lvl w:ilvl="6" w:tplc="8F6A4416" w:tentative="1">
      <w:start w:val="1"/>
      <w:numFmt w:val="bullet"/>
      <w:lvlText w:val=""/>
      <w:lvlJc w:val="left"/>
      <w:pPr>
        <w:tabs>
          <w:tab w:val="num" w:pos="5040"/>
        </w:tabs>
        <w:ind w:left="5040" w:hanging="360"/>
      </w:pPr>
      <w:rPr>
        <w:rFonts w:ascii="Symbol" w:hAnsi="Symbol" w:hint="default"/>
      </w:rPr>
    </w:lvl>
    <w:lvl w:ilvl="7" w:tplc="79AE6476" w:tentative="1">
      <w:start w:val="1"/>
      <w:numFmt w:val="bullet"/>
      <w:lvlText w:val="o"/>
      <w:lvlJc w:val="left"/>
      <w:pPr>
        <w:tabs>
          <w:tab w:val="num" w:pos="5760"/>
        </w:tabs>
        <w:ind w:left="5760" w:hanging="360"/>
      </w:pPr>
      <w:rPr>
        <w:rFonts w:ascii="Courier New" w:hAnsi="Courier New" w:hint="default"/>
      </w:rPr>
    </w:lvl>
    <w:lvl w:ilvl="8" w:tplc="7F7A0A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25D19"/>
    <w:multiLevelType w:val="hybridMultilevel"/>
    <w:tmpl w:val="495CE1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1E0E25"/>
    <w:multiLevelType w:val="hybridMultilevel"/>
    <w:tmpl w:val="B1046AE0"/>
    <w:lvl w:ilvl="0" w:tplc="8D08EDDA">
      <w:start w:val="1"/>
      <w:numFmt w:val="bullet"/>
      <w:pStyle w:val="04Bulleted-BulletedList"/>
      <w:lvlText w:val=""/>
      <w:lvlJc w:val="left"/>
      <w:pPr>
        <w:tabs>
          <w:tab w:val="num" w:pos="700"/>
        </w:tabs>
        <w:ind w:left="680" w:hanging="340"/>
      </w:pPr>
      <w:rPr>
        <w:rFonts w:ascii="Wingdings 2" w:hAnsi="Wingdings 2" w:hint="default"/>
        <w:color w:val="D48ABA"/>
      </w:rPr>
    </w:lvl>
    <w:lvl w:ilvl="1" w:tplc="8110D850">
      <w:start w:val="1"/>
      <w:numFmt w:val="bullet"/>
      <w:lvlText w:val="o"/>
      <w:lvlJc w:val="left"/>
      <w:pPr>
        <w:tabs>
          <w:tab w:val="num" w:pos="1440"/>
        </w:tabs>
        <w:ind w:left="1440" w:hanging="360"/>
      </w:pPr>
      <w:rPr>
        <w:rFonts w:ascii="Courier New" w:hAnsi="Courier New" w:hint="default"/>
      </w:rPr>
    </w:lvl>
    <w:lvl w:ilvl="2" w:tplc="3516F386">
      <w:start w:val="1"/>
      <w:numFmt w:val="bullet"/>
      <w:lvlText w:val=""/>
      <w:lvlJc w:val="left"/>
      <w:pPr>
        <w:tabs>
          <w:tab w:val="num" w:pos="2160"/>
        </w:tabs>
        <w:ind w:left="2160" w:hanging="360"/>
      </w:pPr>
      <w:rPr>
        <w:rFonts w:ascii="Wingdings" w:hAnsi="Wingdings" w:hint="default"/>
      </w:rPr>
    </w:lvl>
    <w:lvl w:ilvl="3" w:tplc="12709DC8" w:tentative="1">
      <w:start w:val="1"/>
      <w:numFmt w:val="bullet"/>
      <w:lvlText w:val=""/>
      <w:lvlJc w:val="left"/>
      <w:pPr>
        <w:tabs>
          <w:tab w:val="num" w:pos="2880"/>
        </w:tabs>
        <w:ind w:left="2880" w:hanging="360"/>
      </w:pPr>
      <w:rPr>
        <w:rFonts w:ascii="Symbol" w:hAnsi="Symbol" w:hint="default"/>
      </w:rPr>
    </w:lvl>
    <w:lvl w:ilvl="4" w:tplc="8A3E164C" w:tentative="1">
      <w:start w:val="1"/>
      <w:numFmt w:val="bullet"/>
      <w:lvlText w:val="o"/>
      <w:lvlJc w:val="left"/>
      <w:pPr>
        <w:tabs>
          <w:tab w:val="num" w:pos="3600"/>
        </w:tabs>
        <w:ind w:left="3600" w:hanging="360"/>
      </w:pPr>
      <w:rPr>
        <w:rFonts w:ascii="Courier New" w:hAnsi="Courier New" w:hint="default"/>
      </w:rPr>
    </w:lvl>
    <w:lvl w:ilvl="5" w:tplc="EA58AE70" w:tentative="1">
      <w:start w:val="1"/>
      <w:numFmt w:val="bullet"/>
      <w:lvlText w:val=""/>
      <w:lvlJc w:val="left"/>
      <w:pPr>
        <w:tabs>
          <w:tab w:val="num" w:pos="4320"/>
        </w:tabs>
        <w:ind w:left="4320" w:hanging="360"/>
      </w:pPr>
      <w:rPr>
        <w:rFonts w:ascii="Wingdings" w:hAnsi="Wingdings" w:hint="default"/>
      </w:rPr>
    </w:lvl>
    <w:lvl w:ilvl="6" w:tplc="8586D5DC" w:tentative="1">
      <w:start w:val="1"/>
      <w:numFmt w:val="bullet"/>
      <w:lvlText w:val=""/>
      <w:lvlJc w:val="left"/>
      <w:pPr>
        <w:tabs>
          <w:tab w:val="num" w:pos="5040"/>
        </w:tabs>
        <w:ind w:left="5040" w:hanging="360"/>
      </w:pPr>
      <w:rPr>
        <w:rFonts w:ascii="Symbol" w:hAnsi="Symbol" w:hint="default"/>
      </w:rPr>
    </w:lvl>
    <w:lvl w:ilvl="7" w:tplc="F82C4B9A" w:tentative="1">
      <w:start w:val="1"/>
      <w:numFmt w:val="bullet"/>
      <w:lvlText w:val="o"/>
      <w:lvlJc w:val="left"/>
      <w:pPr>
        <w:tabs>
          <w:tab w:val="num" w:pos="5760"/>
        </w:tabs>
        <w:ind w:left="5760" w:hanging="360"/>
      </w:pPr>
      <w:rPr>
        <w:rFonts w:ascii="Courier New" w:hAnsi="Courier New" w:hint="default"/>
      </w:rPr>
    </w:lvl>
    <w:lvl w:ilvl="8" w:tplc="A862402C" w:tentative="1">
      <w:start w:val="1"/>
      <w:numFmt w:val="bullet"/>
      <w:lvlText w:val=""/>
      <w:lvlJc w:val="left"/>
      <w:pPr>
        <w:tabs>
          <w:tab w:val="num" w:pos="6480"/>
        </w:tabs>
        <w:ind w:left="6480" w:hanging="360"/>
      </w:pPr>
      <w:rPr>
        <w:rFonts w:ascii="Wingdings" w:hAnsi="Wingdings" w:hint="default"/>
      </w:rPr>
    </w:lvl>
  </w:abstractNum>
  <w:num w:numId="1" w16cid:durableId="2118062617">
    <w:abstractNumId w:val="0"/>
  </w:num>
  <w:num w:numId="2" w16cid:durableId="647903539">
    <w:abstractNumId w:val="2"/>
  </w:num>
  <w:num w:numId="3" w16cid:durableId="95390677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F6"/>
    <w:rsid w:val="000056B4"/>
    <w:rsid w:val="0001018D"/>
    <w:rsid w:val="00013F1C"/>
    <w:rsid w:val="000152ED"/>
    <w:rsid w:val="00021BA6"/>
    <w:rsid w:val="00022165"/>
    <w:rsid w:val="00034628"/>
    <w:rsid w:val="0003536E"/>
    <w:rsid w:val="00046313"/>
    <w:rsid w:val="00047BAA"/>
    <w:rsid w:val="00080BA6"/>
    <w:rsid w:val="00082484"/>
    <w:rsid w:val="000A329E"/>
    <w:rsid w:val="000E0F3B"/>
    <w:rsid w:val="000E38A3"/>
    <w:rsid w:val="001117C7"/>
    <w:rsid w:val="00111D1D"/>
    <w:rsid w:val="001159B9"/>
    <w:rsid w:val="0012261D"/>
    <w:rsid w:val="00134052"/>
    <w:rsid w:val="001411CB"/>
    <w:rsid w:val="00165148"/>
    <w:rsid w:val="00182071"/>
    <w:rsid w:val="001A594A"/>
    <w:rsid w:val="001B23B4"/>
    <w:rsid w:val="001D3CCE"/>
    <w:rsid w:val="001F7713"/>
    <w:rsid w:val="00216D99"/>
    <w:rsid w:val="00220E4C"/>
    <w:rsid w:val="0022232C"/>
    <w:rsid w:val="00233AB6"/>
    <w:rsid w:val="002473AC"/>
    <w:rsid w:val="00254E3C"/>
    <w:rsid w:val="002703D1"/>
    <w:rsid w:val="00283812"/>
    <w:rsid w:val="002B3638"/>
    <w:rsid w:val="002D0EB9"/>
    <w:rsid w:val="002F6A1A"/>
    <w:rsid w:val="00301C09"/>
    <w:rsid w:val="003048BE"/>
    <w:rsid w:val="003275A1"/>
    <w:rsid w:val="003325BC"/>
    <w:rsid w:val="00336E53"/>
    <w:rsid w:val="0035026F"/>
    <w:rsid w:val="003667F0"/>
    <w:rsid w:val="00375581"/>
    <w:rsid w:val="003A0E65"/>
    <w:rsid w:val="003A7842"/>
    <w:rsid w:val="003D2DD5"/>
    <w:rsid w:val="003E5457"/>
    <w:rsid w:val="004008D4"/>
    <w:rsid w:val="00436B46"/>
    <w:rsid w:val="004373E9"/>
    <w:rsid w:val="00453BF0"/>
    <w:rsid w:val="00454329"/>
    <w:rsid w:val="00472BDA"/>
    <w:rsid w:val="004A3BCC"/>
    <w:rsid w:val="004D269A"/>
    <w:rsid w:val="004E0788"/>
    <w:rsid w:val="004E2BDD"/>
    <w:rsid w:val="004F15C6"/>
    <w:rsid w:val="005052C4"/>
    <w:rsid w:val="0052048C"/>
    <w:rsid w:val="00521AA3"/>
    <w:rsid w:val="00525C15"/>
    <w:rsid w:val="00527583"/>
    <w:rsid w:val="00536C62"/>
    <w:rsid w:val="00544421"/>
    <w:rsid w:val="00545F25"/>
    <w:rsid w:val="0056514E"/>
    <w:rsid w:val="0056594A"/>
    <w:rsid w:val="005829C2"/>
    <w:rsid w:val="005A4325"/>
    <w:rsid w:val="005A664A"/>
    <w:rsid w:val="005B0440"/>
    <w:rsid w:val="005B3171"/>
    <w:rsid w:val="005C2786"/>
    <w:rsid w:val="005C74BD"/>
    <w:rsid w:val="005E497E"/>
    <w:rsid w:val="00605824"/>
    <w:rsid w:val="00614CDC"/>
    <w:rsid w:val="0062335F"/>
    <w:rsid w:val="00624C4A"/>
    <w:rsid w:val="006407E4"/>
    <w:rsid w:val="0066218B"/>
    <w:rsid w:val="006836EB"/>
    <w:rsid w:val="00684ADF"/>
    <w:rsid w:val="0069200C"/>
    <w:rsid w:val="006A4F33"/>
    <w:rsid w:val="006C44B1"/>
    <w:rsid w:val="006D0D72"/>
    <w:rsid w:val="006D10E6"/>
    <w:rsid w:val="006E415A"/>
    <w:rsid w:val="00702923"/>
    <w:rsid w:val="00712438"/>
    <w:rsid w:val="00722931"/>
    <w:rsid w:val="00774E16"/>
    <w:rsid w:val="00784BC8"/>
    <w:rsid w:val="007B6222"/>
    <w:rsid w:val="007C33B2"/>
    <w:rsid w:val="007F73FD"/>
    <w:rsid w:val="0081481E"/>
    <w:rsid w:val="00814920"/>
    <w:rsid w:val="00830CD0"/>
    <w:rsid w:val="0083501C"/>
    <w:rsid w:val="00860EFB"/>
    <w:rsid w:val="009018EE"/>
    <w:rsid w:val="009063FD"/>
    <w:rsid w:val="00922811"/>
    <w:rsid w:val="009240BE"/>
    <w:rsid w:val="00933CEF"/>
    <w:rsid w:val="00937B2D"/>
    <w:rsid w:val="009424F6"/>
    <w:rsid w:val="0096312E"/>
    <w:rsid w:val="00963383"/>
    <w:rsid w:val="009742F9"/>
    <w:rsid w:val="00975D09"/>
    <w:rsid w:val="009A2745"/>
    <w:rsid w:val="009B4D20"/>
    <w:rsid w:val="009C4303"/>
    <w:rsid w:val="009D1463"/>
    <w:rsid w:val="009D3DC1"/>
    <w:rsid w:val="009E3436"/>
    <w:rsid w:val="009F399A"/>
    <w:rsid w:val="00A020FB"/>
    <w:rsid w:val="00A11715"/>
    <w:rsid w:val="00A17CDA"/>
    <w:rsid w:val="00A2092A"/>
    <w:rsid w:val="00A22D8C"/>
    <w:rsid w:val="00A322E3"/>
    <w:rsid w:val="00A34C53"/>
    <w:rsid w:val="00A4335C"/>
    <w:rsid w:val="00A57828"/>
    <w:rsid w:val="00A71FA0"/>
    <w:rsid w:val="00A74BF8"/>
    <w:rsid w:val="00A961CF"/>
    <w:rsid w:val="00AD3932"/>
    <w:rsid w:val="00AF1098"/>
    <w:rsid w:val="00AF3D06"/>
    <w:rsid w:val="00B0682D"/>
    <w:rsid w:val="00B14AE0"/>
    <w:rsid w:val="00B517C2"/>
    <w:rsid w:val="00B60E3A"/>
    <w:rsid w:val="00B6148D"/>
    <w:rsid w:val="00B620FD"/>
    <w:rsid w:val="00BB13E4"/>
    <w:rsid w:val="00BD0636"/>
    <w:rsid w:val="00BF0DBD"/>
    <w:rsid w:val="00BF65B2"/>
    <w:rsid w:val="00C143F3"/>
    <w:rsid w:val="00C22A2A"/>
    <w:rsid w:val="00C551FF"/>
    <w:rsid w:val="00C57CB1"/>
    <w:rsid w:val="00C71C0F"/>
    <w:rsid w:val="00C83D90"/>
    <w:rsid w:val="00C93DCB"/>
    <w:rsid w:val="00C95424"/>
    <w:rsid w:val="00CD29C2"/>
    <w:rsid w:val="00CE6DD3"/>
    <w:rsid w:val="00CF5ECE"/>
    <w:rsid w:val="00CF64F2"/>
    <w:rsid w:val="00D124B6"/>
    <w:rsid w:val="00D344C8"/>
    <w:rsid w:val="00D40781"/>
    <w:rsid w:val="00D5177D"/>
    <w:rsid w:val="00D524EF"/>
    <w:rsid w:val="00D76654"/>
    <w:rsid w:val="00D81E0F"/>
    <w:rsid w:val="00D832C1"/>
    <w:rsid w:val="00D845E8"/>
    <w:rsid w:val="00DA6CF4"/>
    <w:rsid w:val="00DD6A59"/>
    <w:rsid w:val="00DE1CC5"/>
    <w:rsid w:val="00E013F0"/>
    <w:rsid w:val="00E027EF"/>
    <w:rsid w:val="00E02FE4"/>
    <w:rsid w:val="00E121F3"/>
    <w:rsid w:val="00E13FF0"/>
    <w:rsid w:val="00E144FE"/>
    <w:rsid w:val="00E2034E"/>
    <w:rsid w:val="00E26865"/>
    <w:rsid w:val="00E31825"/>
    <w:rsid w:val="00E31D26"/>
    <w:rsid w:val="00E36727"/>
    <w:rsid w:val="00E9453C"/>
    <w:rsid w:val="00EB2152"/>
    <w:rsid w:val="00EB44FA"/>
    <w:rsid w:val="00EB4F0A"/>
    <w:rsid w:val="00EB698A"/>
    <w:rsid w:val="00EC5AEB"/>
    <w:rsid w:val="00ED23FA"/>
    <w:rsid w:val="00F00F25"/>
    <w:rsid w:val="00F244F3"/>
    <w:rsid w:val="00F30AE6"/>
    <w:rsid w:val="00F573E4"/>
    <w:rsid w:val="00F804A4"/>
    <w:rsid w:val="00FB4256"/>
    <w:rsid w:val="00FD77C9"/>
    <w:rsid w:val="00FF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CD3E13"/>
  <w15:chartTrackingRefBased/>
  <w15:docId w15:val="{AD372A96-B37E-46F8-BE32-F6F42BDF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7C7"/>
    <w:rPr>
      <w:sz w:val="24"/>
      <w:szCs w:val="24"/>
      <w:lang w:eastAsia="en-US"/>
    </w:rPr>
  </w:style>
  <w:style w:type="paragraph" w:styleId="Heading1">
    <w:name w:val="heading 1"/>
    <w:basedOn w:val="Normal"/>
    <w:next w:val="Normal"/>
    <w:link w:val="Heading1Char"/>
    <w:qFormat/>
    <w:rsid w:val="003A0E65"/>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3A0E65"/>
    <w:pPr>
      <w:keepNext/>
      <w:jc w:val="right"/>
      <w:outlineLvl w:val="1"/>
    </w:pPr>
    <w:rPr>
      <w:rFonts w:ascii="M Arial" w:hAnsi="M Arial"/>
      <w:b/>
      <w:color w:val="005B9C"/>
      <w:sz w:val="52"/>
      <w:szCs w:val="52"/>
    </w:rPr>
  </w:style>
  <w:style w:type="paragraph" w:styleId="Heading3">
    <w:name w:val="heading 3"/>
    <w:basedOn w:val="Normal"/>
    <w:next w:val="Normal"/>
    <w:link w:val="Heading3Char"/>
    <w:qFormat/>
    <w:rsid w:val="003A0E65"/>
    <w:pPr>
      <w:keepNext/>
      <w:suppressAutoHyphens/>
      <w:spacing w:line="480" w:lineRule="exact"/>
      <w:jc w:val="right"/>
      <w:outlineLvl w:val="2"/>
    </w:pPr>
    <w:rPr>
      <w:rFonts w:ascii="Arial" w:hAnsi="Arial" w:cs="Arial"/>
      <w:color w:val="005B9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0E65"/>
    <w:rPr>
      <w:rFonts w:ascii="Calibri" w:eastAsia="MS Gothic" w:hAnsi="Calibri" w:cs="Times New Roman"/>
      <w:b/>
      <w:color w:val="345A8A"/>
      <w:sz w:val="32"/>
      <w:lang w:val="en-GB" w:eastAsia="en-US"/>
    </w:rPr>
  </w:style>
  <w:style w:type="character" w:customStyle="1" w:styleId="Heading2Char">
    <w:name w:val="Heading 2 Char"/>
    <w:basedOn w:val="DefaultParagraphFont"/>
    <w:link w:val="Heading2"/>
    <w:semiHidden/>
    <w:locked/>
    <w:rsid w:val="00EB698A"/>
    <w:rPr>
      <w:rFonts w:ascii="Cambria" w:hAnsi="Cambria" w:cs="Times New Roman"/>
      <w:b/>
      <w:bCs/>
      <w:i/>
      <w:iCs/>
      <w:sz w:val="28"/>
      <w:szCs w:val="28"/>
      <w:lang w:val="x-none" w:eastAsia="en-US"/>
    </w:rPr>
  </w:style>
  <w:style w:type="character" w:customStyle="1" w:styleId="Heading3Char">
    <w:name w:val="Heading 3 Char"/>
    <w:basedOn w:val="DefaultParagraphFont"/>
    <w:link w:val="Heading3"/>
    <w:semiHidden/>
    <w:locked/>
    <w:rsid w:val="00EB698A"/>
    <w:rPr>
      <w:rFonts w:ascii="Cambria" w:hAnsi="Cambria" w:cs="Times New Roman"/>
      <w:b/>
      <w:bCs/>
      <w:sz w:val="26"/>
      <w:szCs w:val="26"/>
      <w:lang w:val="x-none" w:eastAsia="en-US"/>
    </w:rPr>
  </w:style>
  <w:style w:type="paragraph" w:customStyle="1" w:styleId="subheads">
    <w:name w:val="subheads"/>
    <w:basedOn w:val="Normal"/>
    <w:autoRedefine/>
    <w:rsid w:val="003A0E65"/>
    <w:pPr>
      <w:spacing w:before="100" w:beforeAutospacing="1" w:afterAutospacing="1" w:line="320" w:lineRule="exact"/>
    </w:pPr>
    <w:rPr>
      <w:rFonts w:ascii="Arial" w:hAnsi="Arial"/>
      <w:b/>
      <w:color w:val="3366FF"/>
      <w:sz w:val="28"/>
      <w:szCs w:val="20"/>
      <w:lang w:val="en-US"/>
    </w:rPr>
  </w:style>
  <w:style w:type="paragraph" w:customStyle="1" w:styleId="01MainHeadline">
    <w:name w:val="01. Main Headline"/>
    <w:basedOn w:val="Title"/>
    <w:rsid w:val="003A0E65"/>
    <w:pPr>
      <w:pBdr>
        <w:bottom w:val="none" w:sz="0" w:space="0" w:color="auto"/>
      </w:pBdr>
      <w:spacing w:line="580" w:lineRule="exact"/>
      <w:contextualSpacing w:val="0"/>
    </w:pPr>
    <w:rPr>
      <w:rFonts w:ascii="Arial" w:eastAsia="MS Mincho" w:hAnsi="Arial"/>
      <w:color w:val="8CC63F"/>
      <w:spacing w:val="0"/>
      <w:kern w:val="0"/>
      <w:sz w:val="50"/>
      <w:szCs w:val="20"/>
      <w:lang w:val="en-US" w:eastAsia="en-GB"/>
    </w:rPr>
  </w:style>
  <w:style w:type="paragraph" w:styleId="Title">
    <w:name w:val="Title"/>
    <w:basedOn w:val="Normal"/>
    <w:next w:val="Normal"/>
    <w:link w:val="TitleChar"/>
    <w:qFormat/>
    <w:rsid w:val="003A0E65"/>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locked/>
    <w:rsid w:val="003A0E65"/>
    <w:rPr>
      <w:rFonts w:ascii="Calibri" w:eastAsia="MS Gothic" w:hAnsi="Calibri" w:cs="Times New Roman"/>
      <w:color w:val="17365D"/>
      <w:spacing w:val="5"/>
      <w:kern w:val="28"/>
      <w:sz w:val="52"/>
      <w:lang w:val="en-GB" w:eastAsia="en-US"/>
    </w:rPr>
  </w:style>
  <w:style w:type="paragraph" w:customStyle="1" w:styleId="02BodyCopy">
    <w:name w:val="02. Body Copy"/>
    <w:basedOn w:val="Normal"/>
    <w:rsid w:val="003A0E65"/>
    <w:pPr>
      <w:spacing w:after="300" w:line="300" w:lineRule="exact"/>
    </w:pPr>
    <w:rPr>
      <w:rFonts w:ascii="Arial" w:hAnsi="Arial"/>
      <w:color w:val="2D2E2D"/>
      <w:sz w:val="20"/>
      <w:szCs w:val="20"/>
      <w:lang w:val="en-US" w:eastAsia="en-GB"/>
    </w:rPr>
  </w:style>
  <w:style w:type="paragraph" w:customStyle="1" w:styleId="03BulletedList">
    <w:name w:val="03. Bulleted List"/>
    <w:basedOn w:val="Normal"/>
    <w:rsid w:val="003A0E65"/>
    <w:pPr>
      <w:numPr>
        <w:numId w:val="1"/>
      </w:numPr>
      <w:spacing w:after="300" w:line="300" w:lineRule="exact"/>
    </w:pPr>
    <w:rPr>
      <w:rFonts w:ascii="Arial" w:hAnsi="Arial"/>
      <w:color w:val="2D2E2D"/>
      <w:sz w:val="20"/>
      <w:szCs w:val="20"/>
      <w:lang w:val="en-US" w:eastAsia="en-GB"/>
    </w:rPr>
  </w:style>
  <w:style w:type="paragraph" w:customStyle="1" w:styleId="04Bulleted-BulletedList">
    <w:name w:val="04. Bulleted-Bulleted List"/>
    <w:basedOn w:val="03BulletedList"/>
    <w:rsid w:val="003A0E65"/>
    <w:pPr>
      <w:numPr>
        <w:numId w:val="2"/>
      </w:numPr>
    </w:pPr>
  </w:style>
  <w:style w:type="paragraph" w:customStyle="1" w:styleId="05SubHeading">
    <w:name w:val="05. Sub Heading"/>
    <w:basedOn w:val="Normal"/>
    <w:rsid w:val="003A0E65"/>
    <w:pPr>
      <w:spacing w:after="150" w:line="300" w:lineRule="exact"/>
    </w:pPr>
    <w:rPr>
      <w:rFonts w:ascii="Arial" w:hAnsi="Arial"/>
      <w:color w:val="8CC63F"/>
      <w:sz w:val="28"/>
      <w:szCs w:val="20"/>
      <w:lang w:val="en-US" w:eastAsia="en-GB"/>
    </w:rPr>
  </w:style>
  <w:style w:type="paragraph" w:customStyle="1" w:styleId="06Continuedoverleaf">
    <w:name w:val="06. Continued overleaf"/>
    <w:basedOn w:val="Heading1"/>
    <w:rsid w:val="003A0E65"/>
    <w:pPr>
      <w:keepLines w:val="0"/>
      <w:spacing w:before="0" w:after="300" w:line="300" w:lineRule="exact"/>
      <w:jc w:val="right"/>
    </w:pPr>
    <w:rPr>
      <w:rFonts w:ascii="Arial" w:eastAsia="MS Mincho" w:hAnsi="Arial"/>
      <w:b w:val="0"/>
      <w:bCs w:val="0"/>
      <w:i/>
      <w:color w:val="auto"/>
      <w:sz w:val="20"/>
      <w:szCs w:val="20"/>
      <w:lang w:val="en-US" w:eastAsia="en-GB"/>
    </w:rPr>
  </w:style>
  <w:style w:type="paragraph" w:customStyle="1" w:styleId="07Continuationpage">
    <w:name w:val="07. Continuation page"/>
    <w:basedOn w:val="Normal"/>
    <w:rsid w:val="003A0E65"/>
    <w:pPr>
      <w:spacing w:after="150" w:line="300" w:lineRule="exact"/>
    </w:pPr>
    <w:rPr>
      <w:rFonts w:ascii="Arial" w:hAnsi="Arial"/>
      <w:color w:val="8CC63F"/>
      <w:sz w:val="28"/>
      <w:szCs w:val="20"/>
      <w:lang w:val="en-US" w:eastAsia="en-GB"/>
    </w:rPr>
  </w:style>
  <w:style w:type="paragraph" w:customStyle="1" w:styleId="08Formoreinformationheading">
    <w:name w:val="08. For more information heading"/>
    <w:basedOn w:val="Normal"/>
    <w:rsid w:val="003A0E65"/>
    <w:pPr>
      <w:spacing w:after="150" w:line="300" w:lineRule="exact"/>
    </w:pPr>
    <w:rPr>
      <w:rFonts w:ascii="Arial" w:hAnsi="Arial"/>
      <w:b/>
      <w:color w:val="DE81D3"/>
      <w:sz w:val="28"/>
      <w:szCs w:val="28"/>
      <w:lang w:val="en-US" w:eastAsia="en-GB"/>
    </w:rPr>
  </w:style>
  <w:style w:type="paragraph" w:customStyle="1" w:styleId="09PulloutBoxHeading">
    <w:name w:val="09. Pullout Box Heading"/>
    <w:basedOn w:val="Normal"/>
    <w:rsid w:val="003A0E65"/>
    <w:pPr>
      <w:spacing w:after="300" w:line="300" w:lineRule="exact"/>
    </w:pPr>
    <w:rPr>
      <w:rFonts w:ascii="Arial Bold" w:hAnsi="Arial Bold"/>
      <w:b/>
      <w:bCs/>
      <w:sz w:val="28"/>
      <w:szCs w:val="28"/>
      <w:lang w:val="en-US" w:eastAsia="en-GB"/>
    </w:rPr>
  </w:style>
  <w:style w:type="paragraph" w:customStyle="1" w:styleId="10PulloutBoxText">
    <w:name w:val="10. Pullout Box Text"/>
    <w:basedOn w:val="Normal"/>
    <w:rsid w:val="003A0E65"/>
    <w:pPr>
      <w:spacing w:after="20" w:line="280" w:lineRule="exact"/>
    </w:pPr>
    <w:rPr>
      <w:rFonts w:ascii="Arial" w:hAnsi="Arial"/>
      <w:lang w:val="en-US" w:eastAsia="en-GB"/>
    </w:rPr>
  </w:style>
  <w:style w:type="paragraph" w:styleId="Header">
    <w:name w:val="header"/>
    <w:basedOn w:val="Normal"/>
    <w:link w:val="HeaderChar"/>
    <w:rsid w:val="003A0E65"/>
    <w:pPr>
      <w:tabs>
        <w:tab w:val="center" w:pos="4320"/>
        <w:tab w:val="right" w:pos="8640"/>
      </w:tabs>
    </w:pPr>
  </w:style>
  <w:style w:type="character" w:customStyle="1" w:styleId="HeaderChar">
    <w:name w:val="Header Char"/>
    <w:basedOn w:val="DefaultParagraphFont"/>
    <w:link w:val="Header"/>
    <w:locked/>
    <w:rsid w:val="003A0E65"/>
    <w:rPr>
      <w:rFonts w:cs="Times New Roman"/>
      <w:sz w:val="24"/>
      <w:lang w:val="en-GB" w:eastAsia="en-US"/>
    </w:rPr>
  </w:style>
  <w:style w:type="paragraph" w:styleId="Footer">
    <w:name w:val="footer"/>
    <w:basedOn w:val="Normal"/>
    <w:link w:val="FooterChar"/>
    <w:rsid w:val="003A0E65"/>
    <w:pPr>
      <w:tabs>
        <w:tab w:val="center" w:pos="4320"/>
        <w:tab w:val="right" w:pos="8640"/>
      </w:tabs>
    </w:pPr>
  </w:style>
  <w:style w:type="character" w:customStyle="1" w:styleId="FooterChar">
    <w:name w:val="Footer Char"/>
    <w:basedOn w:val="DefaultParagraphFont"/>
    <w:link w:val="Footer"/>
    <w:locked/>
    <w:rsid w:val="003A0E65"/>
    <w:rPr>
      <w:rFonts w:cs="Times New Roman"/>
      <w:sz w:val="24"/>
      <w:lang w:val="en-GB" w:eastAsia="en-US"/>
    </w:rPr>
  </w:style>
  <w:style w:type="paragraph" w:styleId="BodyText2">
    <w:name w:val="Body Text 2"/>
    <w:basedOn w:val="Normal"/>
    <w:link w:val="BodyText2Char"/>
    <w:rsid w:val="00975D09"/>
    <w:pPr>
      <w:jc w:val="both"/>
    </w:pPr>
    <w:rPr>
      <w:rFonts w:ascii="Arial" w:hAnsi="Arial"/>
      <w:sz w:val="22"/>
      <w:szCs w:val="20"/>
    </w:rPr>
  </w:style>
  <w:style w:type="character" w:customStyle="1" w:styleId="BodyText2Char">
    <w:name w:val="Body Text 2 Char"/>
    <w:basedOn w:val="DefaultParagraphFont"/>
    <w:link w:val="BodyText2"/>
    <w:semiHidden/>
    <w:locked/>
    <w:rsid w:val="00EB698A"/>
    <w:rPr>
      <w:rFonts w:cs="Times New Roman"/>
      <w:sz w:val="24"/>
      <w:szCs w:val="24"/>
      <w:lang w:val="x-none" w:eastAsia="en-US"/>
    </w:rPr>
  </w:style>
  <w:style w:type="paragraph" w:styleId="ListParagraph">
    <w:name w:val="List Paragraph"/>
    <w:basedOn w:val="Normal"/>
    <w:qFormat/>
    <w:rsid w:val="00975D09"/>
    <w:pPr>
      <w:widowControl w:val="0"/>
      <w:autoSpaceDE w:val="0"/>
      <w:autoSpaceDN w:val="0"/>
      <w:adjustRightInd w:val="0"/>
      <w:ind w:left="720"/>
      <w:contextualSpacing/>
    </w:pPr>
    <w:rPr>
      <w:rFonts w:ascii="Garamond" w:hAnsi="Garamond" w:cs="Garamond"/>
    </w:rPr>
  </w:style>
  <w:style w:type="character" w:styleId="PageNumber">
    <w:name w:val="page number"/>
    <w:basedOn w:val="DefaultParagraphFont"/>
    <w:rsid w:val="00722931"/>
    <w:rPr>
      <w:rFonts w:cs="Times New Roman"/>
    </w:rPr>
  </w:style>
  <w:style w:type="table" w:styleId="TableGrid">
    <w:name w:val="Table Grid"/>
    <w:basedOn w:val="TableNormal"/>
    <w:rsid w:val="00E0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117C7"/>
    <w:rPr>
      <w:rFonts w:cs="Times New Roman"/>
      <w:color w:val="0000FF"/>
      <w:u w:val="single"/>
    </w:rPr>
  </w:style>
  <w:style w:type="character" w:styleId="CommentReference">
    <w:name w:val="annotation reference"/>
    <w:basedOn w:val="DefaultParagraphFont"/>
    <w:semiHidden/>
    <w:rsid w:val="00CE6DD3"/>
    <w:rPr>
      <w:rFonts w:cs="Times New Roman"/>
      <w:sz w:val="16"/>
      <w:szCs w:val="16"/>
    </w:rPr>
  </w:style>
  <w:style w:type="paragraph" w:styleId="CommentText">
    <w:name w:val="annotation text"/>
    <w:basedOn w:val="Normal"/>
    <w:link w:val="CommentTextChar"/>
    <w:semiHidden/>
    <w:rsid w:val="00CE6DD3"/>
    <w:rPr>
      <w:sz w:val="20"/>
      <w:szCs w:val="20"/>
    </w:rPr>
  </w:style>
  <w:style w:type="character" w:customStyle="1" w:styleId="CommentTextChar">
    <w:name w:val="Comment Text Char"/>
    <w:basedOn w:val="DefaultParagraphFont"/>
    <w:link w:val="CommentText"/>
    <w:semiHidden/>
    <w:locked/>
    <w:rsid w:val="00EB698A"/>
    <w:rPr>
      <w:rFonts w:cs="Times New Roman"/>
      <w:lang w:val="x-none" w:eastAsia="en-US"/>
    </w:rPr>
  </w:style>
  <w:style w:type="paragraph" w:styleId="CommentSubject">
    <w:name w:val="annotation subject"/>
    <w:basedOn w:val="CommentText"/>
    <w:next w:val="CommentText"/>
    <w:link w:val="CommentSubjectChar"/>
    <w:semiHidden/>
    <w:rsid w:val="00CE6DD3"/>
    <w:rPr>
      <w:b/>
      <w:bCs/>
    </w:rPr>
  </w:style>
  <w:style w:type="character" w:customStyle="1" w:styleId="CommentSubjectChar">
    <w:name w:val="Comment Subject Char"/>
    <w:basedOn w:val="CommentTextChar"/>
    <w:link w:val="CommentSubject"/>
    <w:semiHidden/>
    <w:locked/>
    <w:rsid w:val="00EB698A"/>
    <w:rPr>
      <w:rFonts w:cs="Times New Roman"/>
      <w:b/>
      <w:bCs/>
      <w:lang w:val="x-none" w:eastAsia="en-US"/>
    </w:rPr>
  </w:style>
  <w:style w:type="paragraph" w:styleId="BalloonText">
    <w:name w:val="Balloon Text"/>
    <w:basedOn w:val="Normal"/>
    <w:link w:val="BalloonTextChar"/>
    <w:semiHidden/>
    <w:rsid w:val="00CE6DD3"/>
    <w:rPr>
      <w:rFonts w:ascii="Tahoma" w:hAnsi="Tahoma" w:cs="Tahoma"/>
      <w:sz w:val="16"/>
      <w:szCs w:val="16"/>
    </w:rPr>
  </w:style>
  <w:style w:type="character" w:customStyle="1" w:styleId="BalloonTextChar">
    <w:name w:val="Balloon Text Char"/>
    <w:basedOn w:val="DefaultParagraphFont"/>
    <w:link w:val="BalloonText"/>
    <w:semiHidden/>
    <w:locked/>
    <w:rsid w:val="00EB698A"/>
    <w:rPr>
      <w:rFonts w:cs="Times New Roman"/>
      <w:sz w:val="2"/>
      <w:lang w:val="x-none" w:eastAsia="en-US"/>
    </w:rPr>
  </w:style>
  <w:style w:type="paragraph" w:styleId="DocumentMap">
    <w:name w:val="Document Map"/>
    <w:basedOn w:val="Normal"/>
    <w:link w:val="DocumentMapChar"/>
    <w:semiHidden/>
    <w:rsid w:val="001A59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EB698A"/>
    <w:rPr>
      <w:rFonts w:cs="Times New Roman"/>
      <w:sz w:val="2"/>
      <w:lang w:val="x-none" w:eastAsia="en-US"/>
    </w:rPr>
  </w:style>
  <w:style w:type="character" w:styleId="UnresolvedMention">
    <w:name w:val="Unresolved Mention"/>
    <w:basedOn w:val="DefaultParagraphFont"/>
    <w:uiPriority w:val="99"/>
    <w:semiHidden/>
    <w:unhideWhenUsed/>
    <w:rsid w:val="00C93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177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oplefirst.nhsbt.nhs.uk/Employee-Changes/update-employee-details.ht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oplefirst.nhsbt.nhs.uk/Employee-Changes/update-employee-detail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oplefirst.nhsbt.nhs.uk/Annual-Leave-and-Absence/career-break.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Checklist%20-%20TOW2%20Checklist%20for%20a%20meeting%20following%20a%20CB%20reques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Checklist - TOW2 Checklist for a meeting following a CB request (1).dot</Template>
  <TotalTime>12</TotalTime>
  <Pages>3</Pages>
  <Words>1166</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your text from here…</vt:lpstr>
    </vt:vector>
  </TitlesOfParts>
  <Company>Liaison Design</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text from here…</dc:title>
  <dc:subject/>
  <dc:creator>Tucker Ellena</dc:creator>
  <cp:keywords/>
  <dc:description/>
  <cp:lastModifiedBy>Gail Curtis</cp:lastModifiedBy>
  <cp:revision>4</cp:revision>
  <cp:lastPrinted>2014-08-04T11:30:00Z</cp:lastPrinted>
  <dcterms:created xsi:type="dcterms:W3CDTF">2023-09-19T12:41:00Z</dcterms:created>
  <dcterms:modified xsi:type="dcterms:W3CDTF">2023-09-20T07:49:00Z</dcterms:modified>
</cp:coreProperties>
</file>