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DD" w:rsidRDefault="00441B17" w:rsidP="00112A7C">
      <w:pPr>
        <w:suppressAutoHyphens/>
        <w:rPr>
          <w:rFonts w:ascii="Arial" w:hAnsi="Arial" w:cs="Arial"/>
          <w:b/>
          <w:color w:val="0072C6"/>
          <w:sz w:val="28"/>
          <w:szCs w:val="28"/>
        </w:rPr>
      </w:pPr>
      <w:r w:rsidRPr="00FF63A0">
        <w:rPr>
          <w:rFonts w:ascii="Arial" w:hAnsi="Arial" w:cs="Arial"/>
          <w:b/>
          <w:color w:val="0072C6"/>
          <w:sz w:val="28"/>
          <w:szCs w:val="28"/>
        </w:rPr>
        <w:t xml:space="preserve">1.  </w:t>
      </w:r>
      <w:r w:rsidR="0071105C">
        <w:rPr>
          <w:rFonts w:ascii="Arial" w:hAnsi="Arial" w:cs="Arial"/>
          <w:b/>
          <w:color w:val="0072C6"/>
          <w:sz w:val="28"/>
          <w:szCs w:val="28"/>
        </w:rPr>
        <w:t xml:space="preserve">Reporting Trade Union Representatives </w:t>
      </w:r>
    </w:p>
    <w:p w:rsidR="0071105C" w:rsidRPr="00FF63A0" w:rsidRDefault="0071105C" w:rsidP="00112A7C">
      <w:pPr>
        <w:suppressAutoHyphens/>
        <w:rPr>
          <w:rFonts w:ascii="Arial" w:hAnsi="Arial" w:cs="Arial"/>
          <w:b/>
          <w:color w:val="0072C6"/>
          <w:sz w:val="28"/>
          <w:szCs w:val="28"/>
        </w:rPr>
      </w:pPr>
    </w:p>
    <w:p w:rsidR="00AB7FDD" w:rsidRPr="00C33CD4" w:rsidRDefault="003F1C65" w:rsidP="00C33CD4">
      <w:pPr>
        <w:pStyle w:val="ListParagraph"/>
        <w:numPr>
          <w:ilvl w:val="1"/>
          <w:numId w:val="35"/>
        </w:numPr>
        <w:suppressAutoHyphens/>
        <w:rPr>
          <w:rFonts w:ascii="Arial" w:hAnsi="Arial" w:cs="Arial"/>
          <w:b/>
          <w:color w:val="0072C6"/>
        </w:rPr>
      </w:pPr>
      <w:r w:rsidRPr="00C33CD4">
        <w:rPr>
          <w:rFonts w:ascii="Arial" w:hAnsi="Arial" w:cs="Arial"/>
          <w:b/>
          <w:color w:val="0072C6"/>
        </w:rPr>
        <w:t xml:space="preserve">How </w:t>
      </w:r>
      <w:r w:rsidR="00FE4CF2" w:rsidRPr="00C33CD4">
        <w:rPr>
          <w:rFonts w:ascii="Arial" w:hAnsi="Arial" w:cs="Arial"/>
          <w:b/>
          <w:color w:val="0072C6"/>
        </w:rPr>
        <w:t xml:space="preserve">should trade unions notify </w:t>
      </w:r>
      <w:r w:rsidR="00F67231" w:rsidRPr="00C33CD4">
        <w:rPr>
          <w:rFonts w:ascii="Arial" w:hAnsi="Arial" w:cs="Arial"/>
          <w:b/>
          <w:color w:val="0072C6"/>
        </w:rPr>
        <w:t xml:space="preserve">NHSBT of any </w:t>
      </w:r>
      <w:r w:rsidR="0071105C" w:rsidRPr="00C33CD4">
        <w:rPr>
          <w:rFonts w:ascii="Arial" w:hAnsi="Arial" w:cs="Arial"/>
          <w:b/>
          <w:color w:val="0072C6"/>
        </w:rPr>
        <w:t xml:space="preserve">changes to trade union </w:t>
      </w:r>
      <w:r w:rsidR="00F67231" w:rsidRPr="00C33CD4">
        <w:rPr>
          <w:rFonts w:ascii="Arial" w:hAnsi="Arial" w:cs="Arial"/>
          <w:b/>
          <w:color w:val="0072C6"/>
        </w:rPr>
        <w:t>r</w:t>
      </w:r>
      <w:r w:rsidR="0071105C" w:rsidRPr="00C33CD4">
        <w:rPr>
          <w:rFonts w:ascii="Arial" w:hAnsi="Arial" w:cs="Arial"/>
          <w:b/>
          <w:color w:val="0072C6"/>
        </w:rPr>
        <w:t xml:space="preserve">epresentative status? </w:t>
      </w:r>
    </w:p>
    <w:p w:rsidR="001A762A" w:rsidRPr="00C33CD4" w:rsidRDefault="001A762A">
      <w:pPr>
        <w:suppressAutoHyphens/>
        <w:ind w:left="426"/>
        <w:rPr>
          <w:rFonts w:ascii="Arial" w:hAnsi="Arial" w:cs="Arial"/>
          <w:b/>
          <w:color w:val="0072C6"/>
        </w:rPr>
      </w:pPr>
    </w:p>
    <w:p w:rsidR="0071105C" w:rsidRDefault="00441B17" w:rsidP="0038436D">
      <w:pPr>
        <w:suppressAutoHyphens/>
        <w:ind w:left="426"/>
        <w:jc w:val="both"/>
        <w:rPr>
          <w:rFonts w:ascii="Arial" w:hAnsi="Arial" w:cs="Arial"/>
          <w:color w:val="0070C0"/>
          <w:sz w:val="22"/>
          <w:szCs w:val="22"/>
        </w:rPr>
      </w:pPr>
      <w:r w:rsidRPr="009306BF">
        <w:rPr>
          <w:rFonts w:ascii="Arial" w:hAnsi="Arial" w:cs="Arial"/>
          <w:color w:val="0070C0"/>
          <w:sz w:val="22"/>
          <w:szCs w:val="22"/>
        </w:rPr>
        <w:t xml:space="preserve">The </w:t>
      </w:r>
      <w:r w:rsidR="0071105C" w:rsidRPr="009306BF">
        <w:rPr>
          <w:rFonts w:ascii="Arial" w:hAnsi="Arial" w:cs="Arial"/>
          <w:color w:val="0070C0"/>
          <w:sz w:val="22"/>
          <w:szCs w:val="22"/>
        </w:rPr>
        <w:t xml:space="preserve">process for </w:t>
      </w:r>
      <w:r w:rsidR="001A762A">
        <w:rPr>
          <w:rFonts w:ascii="Arial" w:hAnsi="Arial" w:cs="Arial"/>
          <w:color w:val="0070C0"/>
          <w:sz w:val="22"/>
          <w:szCs w:val="22"/>
        </w:rPr>
        <w:t xml:space="preserve">notification of </w:t>
      </w:r>
      <w:r w:rsidR="0071105C" w:rsidRPr="009306BF">
        <w:rPr>
          <w:rFonts w:ascii="Arial" w:hAnsi="Arial" w:cs="Arial"/>
          <w:color w:val="0070C0"/>
          <w:sz w:val="22"/>
          <w:szCs w:val="22"/>
        </w:rPr>
        <w:t xml:space="preserve">both new or ceasing representatives is to contact HR Direct via one of the following methods: </w:t>
      </w:r>
    </w:p>
    <w:p w:rsidR="001A762A" w:rsidRPr="009306BF" w:rsidRDefault="001A762A" w:rsidP="0038436D">
      <w:pPr>
        <w:suppressAutoHyphens/>
        <w:ind w:left="426"/>
        <w:jc w:val="both"/>
        <w:rPr>
          <w:rFonts w:ascii="Arial" w:hAnsi="Arial" w:cs="Arial"/>
          <w:color w:val="0070C0"/>
          <w:sz w:val="22"/>
          <w:szCs w:val="22"/>
        </w:rPr>
      </w:pPr>
    </w:p>
    <w:p w:rsidR="0071105C" w:rsidRPr="0042313A" w:rsidRDefault="0071105C" w:rsidP="0042313A">
      <w:pPr>
        <w:pStyle w:val="ListParagraph"/>
        <w:numPr>
          <w:ilvl w:val="0"/>
          <w:numId w:val="32"/>
        </w:numPr>
        <w:spacing w:line="256" w:lineRule="auto"/>
        <w:jc w:val="both"/>
        <w:rPr>
          <w:rFonts w:ascii="Arial" w:hAnsi="Arial" w:cs="Arial"/>
          <w:color w:val="0070C0"/>
          <w:sz w:val="22"/>
          <w:szCs w:val="22"/>
        </w:rPr>
      </w:pPr>
      <w:r w:rsidRPr="0042313A">
        <w:rPr>
          <w:rFonts w:ascii="Arial" w:hAnsi="Arial" w:cs="Arial"/>
          <w:color w:val="0070C0"/>
          <w:sz w:val="22"/>
          <w:szCs w:val="22"/>
        </w:rPr>
        <w:t>Telephone:  0117 322 7700</w:t>
      </w:r>
    </w:p>
    <w:p w:rsidR="0071105C" w:rsidRPr="0042313A" w:rsidRDefault="0071105C" w:rsidP="0042313A">
      <w:pPr>
        <w:pStyle w:val="ListParagraph"/>
        <w:numPr>
          <w:ilvl w:val="0"/>
          <w:numId w:val="32"/>
        </w:numPr>
        <w:spacing w:line="256" w:lineRule="auto"/>
        <w:jc w:val="both"/>
        <w:rPr>
          <w:rFonts w:ascii="Arial" w:hAnsi="Arial" w:cs="Arial"/>
          <w:color w:val="0070C0"/>
          <w:sz w:val="22"/>
          <w:szCs w:val="22"/>
        </w:rPr>
      </w:pPr>
      <w:r w:rsidRPr="0042313A">
        <w:rPr>
          <w:rFonts w:ascii="Arial" w:hAnsi="Arial" w:cs="Arial"/>
          <w:color w:val="0070C0"/>
          <w:sz w:val="22"/>
          <w:szCs w:val="22"/>
        </w:rPr>
        <w:t xml:space="preserve">Postal Address:  NHSBT Filton Centre, </w:t>
      </w:r>
      <w:r w:rsidRPr="0042313A">
        <w:rPr>
          <w:rFonts w:ascii="Arial" w:hAnsi="Arial" w:cs="Arial"/>
          <w:color w:val="0070C0"/>
          <w:sz w:val="22"/>
          <w:szCs w:val="22"/>
          <w:shd w:val="clear" w:color="auto" w:fill="FFFFFF"/>
        </w:rPr>
        <w:t>500 North Bristol Park, Northway, Filton, Bristol, BS34 7QH</w:t>
      </w:r>
      <w:r w:rsidRPr="0042313A">
        <w:rPr>
          <w:rFonts w:ascii="Arial" w:hAnsi="Arial" w:cs="Arial"/>
          <w:color w:val="0070C0"/>
          <w:sz w:val="22"/>
          <w:szCs w:val="22"/>
        </w:rPr>
        <w:t xml:space="preserve"> </w:t>
      </w:r>
    </w:p>
    <w:p w:rsidR="001A762A" w:rsidRPr="00C33CD4" w:rsidRDefault="0042313A" w:rsidP="00C33CD4">
      <w:pPr>
        <w:pStyle w:val="ListParagraph"/>
        <w:numPr>
          <w:ilvl w:val="0"/>
          <w:numId w:val="32"/>
        </w:numPr>
        <w:spacing w:line="256" w:lineRule="auto"/>
        <w:jc w:val="both"/>
        <w:rPr>
          <w:rFonts w:ascii="Arial" w:hAnsi="Arial" w:cs="Arial"/>
          <w:color w:val="0070C0"/>
          <w:sz w:val="22"/>
          <w:szCs w:val="22"/>
        </w:rPr>
      </w:pPr>
      <w:r w:rsidRPr="00C33CD4">
        <w:rPr>
          <w:rFonts w:ascii="Arial" w:hAnsi="Arial" w:cs="Arial"/>
          <w:color w:val="0070C0"/>
          <w:sz w:val="22"/>
          <w:szCs w:val="22"/>
        </w:rPr>
        <w:t>On-line Form</w:t>
      </w:r>
      <w:r w:rsidR="0071105C" w:rsidRPr="00C33CD4">
        <w:rPr>
          <w:rFonts w:ascii="Arial" w:hAnsi="Arial" w:cs="Arial"/>
          <w:color w:val="0070C0"/>
          <w:sz w:val="22"/>
          <w:szCs w:val="22"/>
        </w:rPr>
        <w:t xml:space="preserve">:  </w:t>
      </w:r>
      <w:hyperlink r:id="rId7" w:history="1">
        <w:r w:rsidR="001A762A" w:rsidRPr="00C33CD4">
          <w:rPr>
            <w:rStyle w:val="Hyperlink"/>
            <w:rFonts w:ascii="Arial" w:hAnsi="Arial" w:cs="Arial"/>
            <w:sz w:val="22"/>
            <w:szCs w:val="22"/>
          </w:rPr>
          <w:t>https://nhsbt.service-now.com/sp?id=people_services</w:t>
        </w:r>
      </w:hyperlink>
      <w:r w:rsidR="0071105C" w:rsidRPr="00C33CD4">
        <w:rPr>
          <w:rFonts w:ascii="Arial" w:hAnsi="Arial" w:cs="Arial"/>
          <w:color w:val="0070C0"/>
          <w:sz w:val="22"/>
          <w:szCs w:val="22"/>
        </w:rPr>
        <w:t xml:space="preserve"> </w:t>
      </w:r>
    </w:p>
    <w:p w:rsidR="0071105C" w:rsidRPr="0042313A" w:rsidRDefault="0071105C" w:rsidP="0042313A">
      <w:pPr>
        <w:pStyle w:val="ListParagraph"/>
        <w:numPr>
          <w:ilvl w:val="0"/>
          <w:numId w:val="32"/>
        </w:numPr>
        <w:spacing w:line="256" w:lineRule="auto"/>
        <w:jc w:val="both"/>
        <w:rPr>
          <w:rFonts w:ascii="Arial" w:hAnsi="Arial" w:cs="Arial"/>
          <w:color w:val="0070C0"/>
          <w:sz w:val="22"/>
          <w:szCs w:val="22"/>
        </w:rPr>
      </w:pPr>
      <w:r w:rsidRPr="0042313A">
        <w:rPr>
          <w:rFonts w:ascii="Arial" w:hAnsi="Arial" w:cs="Arial"/>
          <w:color w:val="0070C0"/>
          <w:sz w:val="22"/>
          <w:szCs w:val="22"/>
        </w:rPr>
        <w:t xml:space="preserve">Email:  </w:t>
      </w:r>
      <w:hyperlink r:id="rId8" w:history="1">
        <w:r w:rsidRPr="0042313A">
          <w:rPr>
            <w:rStyle w:val="Hyperlink"/>
            <w:rFonts w:ascii="Arial" w:hAnsi="Arial" w:cs="Arial"/>
            <w:color w:val="0070C0"/>
            <w:sz w:val="22"/>
            <w:szCs w:val="22"/>
          </w:rPr>
          <w:t>HRDirect@nhsbt.nhs.uk</w:t>
        </w:r>
      </w:hyperlink>
      <w:r w:rsidRPr="0042313A">
        <w:rPr>
          <w:rFonts w:ascii="Arial" w:hAnsi="Arial" w:cs="Arial"/>
          <w:color w:val="0070C0"/>
          <w:sz w:val="22"/>
          <w:szCs w:val="22"/>
        </w:rPr>
        <w:t xml:space="preserve"> </w:t>
      </w:r>
    </w:p>
    <w:p w:rsidR="009306BF" w:rsidRDefault="009306BF" w:rsidP="009306BF">
      <w:pPr>
        <w:suppressAutoHyphens/>
        <w:ind w:left="426"/>
        <w:rPr>
          <w:rFonts w:ascii="Arial" w:hAnsi="Arial" w:cs="Arial"/>
          <w:b/>
          <w:color w:val="0072C6"/>
        </w:rPr>
      </w:pPr>
    </w:p>
    <w:p w:rsidR="009306BF" w:rsidRPr="00C33CD4" w:rsidRDefault="009306BF" w:rsidP="00C33CD4">
      <w:pPr>
        <w:pStyle w:val="ListParagraph"/>
        <w:numPr>
          <w:ilvl w:val="1"/>
          <w:numId w:val="35"/>
        </w:numPr>
        <w:suppressAutoHyphens/>
        <w:rPr>
          <w:rFonts w:ascii="Arial" w:hAnsi="Arial" w:cs="Arial"/>
          <w:b/>
          <w:color w:val="0072C6"/>
        </w:rPr>
      </w:pPr>
      <w:r w:rsidRPr="00C33CD4">
        <w:rPr>
          <w:rFonts w:ascii="Arial" w:hAnsi="Arial" w:cs="Arial"/>
          <w:b/>
          <w:color w:val="0072C6"/>
        </w:rPr>
        <w:t xml:space="preserve">How are the records maintained and up to date? </w:t>
      </w:r>
    </w:p>
    <w:p w:rsidR="001A762A" w:rsidRPr="00C33CD4" w:rsidRDefault="001A762A">
      <w:pPr>
        <w:suppressAutoHyphens/>
        <w:ind w:left="426"/>
        <w:rPr>
          <w:rFonts w:ascii="Arial" w:hAnsi="Arial" w:cs="Arial"/>
          <w:b/>
          <w:color w:val="0072C6"/>
        </w:rPr>
      </w:pPr>
    </w:p>
    <w:p w:rsidR="009306BF" w:rsidRDefault="009306BF" w:rsidP="009306BF">
      <w:pPr>
        <w:spacing w:line="256" w:lineRule="auto"/>
        <w:ind w:left="426"/>
        <w:jc w:val="both"/>
        <w:rPr>
          <w:rFonts w:ascii="Arial" w:hAnsi="Arial" w:cs="Arial"/>
          <w:color w:val="0070C0"/>
          <w:sz w:val="22"/>
          <w:szCs w:val="22"/>
        </w:rPr>
      </w:pPr>
      <w:r w:rsidRPr="007417B4">
        <w:rPr>
          <w:rFonts w:ascii="Arial" w:hAnsi="Arial" w:cs="Arial"/>
          <w:color w:val="0070C0"/>
          <w:sz w:val="22"/>
          <w:szCs w:val="22"/>
        </w:rPr>
        <w:t>NHSBT w</w:t>
      </w:r>
      <w:r w:rsidRPr="009C2179">
        <w:rPr>
          <w:rFonts w:ascii="Arial" w:hAnsi="Arial" w:cs="Arial"/>
          <w:color w:val="0070C0"/>
          <w:sz w:val="22"/>
          <w:szCs w:val="22"/>
        </w:rPr>
        <w:t xml:space="preserve">ill hold a central record of the representatives by union and this </w:t>
      </w:r>
      <w:r w:rsidRPr="007417B4">
        <w:rPr>
          <w:rFonts w:ascii="Arial" w:hAnsi="Arial" w:cs="Arial"/>
          <w:color w:val="0070C0"/>
          <w:sz w:val="22"/>
          <w:szCs w:val="22"/>
        </w:rPr>
        <w:t xml:space="preserve">information will be made available to the relevant National SPC Representatives annually for validation and update to ensure </w:t>
      </w:r>
      <w:r w:rsidRPr="009C2179">
        <w:rPr>
          <w:rFonts w:ascii="Arial" w:hAnsi="Arial" w:cs="Arial"/>
          <w:color w:val="0070C0"/>
          <w:sz w:val="22"/>
          <w:szCs w:val="22"/>
        </w:rPr>
        <w:t xml:space="preserve">complete and accurate records are maintained. </w:t>
      </w:r>
    </w:p>
    <w:p w:rsidR="009306BF" w:rsidRDefault="009306BF" w:rsidP="009306BF">
      <w:pPr>
        <w:spacing w:line="256" w:lineRule="auto"/>
        <w:rPr>
          <w:rFonts w:ascii="Arial" w:hAnsi="Arial" w:cs="Arial"/>
          <w:color w:val="0070C0"/>
          <w:sz w:val="22"/>
          <w:szCs w:val="22"/>
        </w:rPr>
      </w:pPr>
    </w:p>
    <w:p w:rsidR="0071105C" w:rsidRPr="00C33CD4" w:rsidRDefault="00D664DE" w:rsidP="00C33CD4">
      <w:pPr>
        <w:pStyle w:val="ListParagraph"/>
        <w:numPr>
          <w:ilvl w:val="1"/>
          <w:numId w:val="35"/>
        </w:numPr>
        <w:suppressAutoHyphens/>
        <w:rPr>
          <w:rFonts w:ascii="Arial" w:hAnsi="Arial" w:cs="Arial"/>
          <w:b/>
          <w:color w:val="0072C6"/>
        </w:rPr>
      </w:pPr>
      <w:r>
        <w:rPr>
          <w:rFonts w:ascii="Arial" w:hAnsi="Arial" w:cs="Arial"/>
          <w:b/>
          <w:color w:val="0072C6"/>
        </w:rPr>
        <w:t>Do I need the commitment of my manager if I wish to become a union representative</w:t>
      </w:r>
      <w:r w:rsidR="00FE4CF2" w:rsidRPr="00C33CD4">
        <w:rPr>
          <w:rFonts w:ascii="Arial" w:hAnsi="Arial" w:cs="Arial"/>
          <w:b/>
          <w:color w:val="0072C6"/>
        </w:rPr>
        <w:t xml:space="preserve">? </w:t>
      </w:r>
    </w:p>
    <w:p w:rsidR="001A762A" w:rsidRPr="00C33CD4" w:rsidRDefault="001A762A">
      <w:pPr>
        <w:suppressAutoHyphens/>
        <w:ind w:left="426"/>
        <w:rPr>
          <w:rFonts w:ascii="Arial" w:hAnsi="Arial" w:cs="Arial"/>
          <w:b/>
          <w:color w:val="0072C6"/>
        </w:rPr>
      </w:pPr>
    </w:p>
    <w:p w:rsidR="00D664DE" w:rsidRDefault="001A762A" w:rsidP="00FE4CF2">
      <w:pPr>
        <w:ind w:left="426"/>
        <w:jc w:val="both"/>
        <w:rPr>
          <w:rFonts w:ascii="Arial" w:hAnsi="Arial" w:cs="Arial"/>
          <w:color w:val="0070C0"/>
          <w:sz w:val="22"/>
          <w:szCs w:val="22"/>
        </w:rPr>
      </w:pPr>
      <w:r>
        <w:rPr>
          <w:rFonts w:ascii="Arial" w:hAnsi="Arial" w:cs="Arial"/>
          <w:color w:val="0070C0"/>
          <w:sz w:val="22"/>
          <w:szCs w:val="22"/>
        </w:rPr>
        <w:t xml:space="preserve">NHSBT has a commitment to working in partnership with recognised trade unions and this commitment is </w:t>
      </w:r>
      <w:r w:rsidR="00D664DE">
        <w:rPr>
          <w:rFonts w:ascii="Arial" w:hAnsi="Arial" w:cs="Arial"/>
          <w:color w:val="0070C0"/>
          <w:sz w:val="22"/>
          <w:szCs w:val="22"/>
        </w:rPr>
        <w:t xml:space="preserve">covered in the NHSBT </w:t>
      </w:r>
      <w:r w:rsidR="00FE4CF2" w:rsidRPr="00C57E24">
        <w:rPr>
          <w:rFonts w:ascii="Arial" w:hAnsi="Arial" w:cs="Arial"/>
          <w:color w:val="0070C0"/>
          <w:sz w:val="22"/>
          <w:szCs w:val="22"/>
        </w:rPr>
        <w:t xml:space="preserve">partnership agreement </w:t>
      </w:r>
      <w:r w:rsidR="00D664DE">
        <w:rPr>
          <w:rFonts w:ascii="Arial" w:hAnsi="Arial" w:cs="Arial"/>
          <w:color w:val="0070C0"/>
          <w:sz w:val="22"/>
          <w:szCs w:val="22"/>
        </w:rPr>
        <w:t>available on People First.</w:t>
      </w:r>
    </w:p>
    <w:p w:rsidR="00D664DE" w:rsidRDefault="00F50BF5" w:rsidP="00FE4CF2">
      <w:pPr>
        <w:ind w:left="426"/>
        <w:jc w:val="both"/>
        <w:rPr>
          <w:rFonts w:ascii="Arial" w:hAnsi="Arial" w:cs="Arial"/>
          <w:color w:val="0070C0"/>
          <w:sz w:val="22"/>
          <w:szCs w:val="22"/>
        </w:rPr>
      </w:pPr>
      <w:hyperlink r:id="rId9" w:history="1">
        <w:r w:rsidR="00D664DE" w:rsidRPr="003108D2">
          <w:rPr>
            <w:rStyle w:val="Hyperlink"/>
            <w:rFonts w:ascii="Arial" w:hAnsi="Arial" w:cs="Arial"/>
            <w:sz w:val="22"/>
            <w:szCs w:val="22"/>
          </w:rPr>
          <w:t>https://peoplefirst.nhsbt.nhs.uk/People%20First%20-%20Document%20Library/HR/Policy%20-%20Working%20In%20Partnership%20Agreement%20And%20Framework.pdf</w:t>
        </w:r>
      </w:hyperlink>
    </w:p>
    <w:p w:rsidR="00D664DE" w:rsidRDefault="00D664DE" w:rsidP="00C33CD4">
      <w:pPr>
        <w:jc w:val="both"/>
        <w:rPr>
          <w:rFonts w:ascii="Arial" w:hAnsi="Arial" w:cs="Arial"/>
          <w:color w:val="0070C0"/>
          <w:sz w:val="22"/>
          <w:szCs w:val="22"/>
        </w:rPr>
      </w:pPr>
    </w:p>
    <w:p w:rsidR="00FE4CF2" w:rsidRPr="00C57E24" w:rsidRDefault="00FE4CF2" w:rsidP="00FE4CF2">
      <w:pPr>
        <w:ind w:left="426"/>
        <w:jc w:val="both"/>
        <w:rPr>
          <w:rFonts w:ascii="Arial" w:hAnsi="Arial" w:cs="Arial"/>
          <w:color w:val="0070C0"/>
          <w:sz w:val="22"/>
          <w:szCs w:val="22"/>
        </w:rPr>
      </w:pPr>
      <w:r w:rsidRPr="00C57E24">
        <w:rPr>
          <w:rFonts w:ascii="Arial" w:hAnsi="Arial" w:cs="Arial"/>
          <w:color w:val="0070C0"/>
          <w:sz w:val="22"/>
          <w:szCs w:val="22"/>
        </w:rPr>
        <w:t xml:space="preserve">To understand the commitment and ahead of </w:t>
      </w:r>
      <w:r w:rsidR="00D664DE">
        <w:rPr>
          <w:rFonts w:ascii="Arial" w:hAnsi="Arial" w:cs="Arial"/>
          <w:color w:val="0070C0"/>
          <w:sz w:val="22"/>
          <w:szCs w:val="22"/>
        </w:rPr>
        <w:t>agreement</w:t>
      </w:r>
      <w:r w:rsidRPr="00C57E24">
        <w:rPr>
          <w:rFonts w:ascii="Arial" w:hAnsi="Arial" w:cs="Arial"/>
          <w:color w:val="0070C0"/>
          <w:sz w:val="22"/>
          <w:szCs w:val="22"/>
        </w:rPr>
        <w:t>, managers may request to meet with you to understand</w:t>
      </w:r>
      <w:r w:rsidR="009306BF" w:rsidRPr="00C57E24">
        <w:rPr>
          <w:rFonts w:ascii="Arial" w:hAnsi="Arial" w:cs="Arial"/>
          <w:color w:val="0070C0"/>
          <w:sz w:val="22"/>
          <w:szCs w:val="22"/>
        </w:rPr>
        <w:t xml:space="preserve"> and agree</w:t>
      </w:r>
      <w:r w:rsidRPr="00C57E24">
        <w:rPr>
          <w:rFonts w:ascii="Arial" w:hAnsi="Arial" w:cs="Arial"/>
          <w:color w:val="0070C0"/>
          <w:sz w:val="22"/>
          <w:szCs w:val="22"/>
        </w:rPr>
        <w:t xml:space="preserve">: </w:t>
      </w:r>
    </w:p>
    <w:p w:rsidR="00FE4CF2" w:rsidRPr="00C57E24" w:rsidRDefault="00FE4CF2" w:rsidP="00FE4CF2">
      <w:pPr>
        <w:pStyle w:val="ListParagraph"/>
        <w:numPr>
          <w:ilvl w:val="0"/>
          <w:numId w:val="31"/>
        </w:numPr>
        <w:jc w:val="both"/>
        <w:rPr>
          <w:rFonts w:ascii="Arial" w:hAnsi="Arial" w:cs="Arial"/>
          <w:color w:val="0070C0"/>
          <w:sz w:val="22"/>
          <w:szCs w:val="22"/>
        </w:rPr>
      </w:pPr>
      <w:r w:rsidRPr="00C57E24">
        <w:rPr>
          <w:rFonts w:ascii="Arial" w:hAnsi="Arial" w:cs="Arial"/>
          <w:color w:val="0070C0"/>
          <w:sz w:val="22"/>
          <w:szCs w:val="22"/>
        </w:rPr>
        <w:t>Any routine requests – regular meetings/events</w:t>
      </w:r>
    </w:p>
    <w:p w:rsidR="00FE4CF2" w:rsidRPr="00C57E24" w:rsidRDefault="00FE4CF2" w:rsidP="00FE4CF2">
      <w:pPr>
        <w:pStyle w:val="ListParagraph"/>
        <w:numPr>
          <w:ilvl w:val="0"/>
          <w:numId w:val="31"/>
        </w:numPr>
        <w:jc w:val="both"/>
        <w:rPr>
          <w:rFonts w:ascii="Arial" w:hAnsi="Arial" w:cs="Arial"/>
          <w:color w:val="0070C0"/>
          <w:sz w:val="22"/>
          <w:szCs w:val="22"/>
        </w:rPr>
      </w:pPr>
      <w:r w:rsidRPr="00C57E24">
        <w:rPr>
          <w:rFonts w:ascii="Arial" w:hAnsi="Arial" w:cs="Arial"/>
          <w:color w:val="0070C0"/>
          <w:sz w:val="22"/>
          <w:szCs w:val="22"/>
        </w:rPr>
        <w:t xml:space="preserve">Any normal or minimum notice periods required </w:t>
      </w:r>
    </w:p>
    <w:p w:rsidR="00441B17" w:rsidRPr="00C57E24" w:rsidRDefault="00FE4CF2" w:rsidP="00FE4CF2">
      <w:pPr>
        <w:pStyle w:val="ListParagraph"/>
        <w:numPr>
          <w:ilvl w:val="0"/>
          <w:numId w:val="31"/>
        </w:numPr>
        <w:jc w:val="both"/>
        <w:rPr>
          <w:rFonts w:ascii="Arial" w:hAnsi="Arial" w:cs="Arial"/>
          <w:color w:val="0070C0"/>
          <w:sz w:val="22"/>
          <w:szCs w:val="22"/>
        </w:rPr>
      </w:pPr>
      <w:r w:rsidRPr="00C57E24">
        <w:rPr>
          <w:rFonts w:ascii="Arial" w:hAnsi="Arial" w:cs="Arial"/>
          <w:color w:val="0070C0"/>
          <w:sz w:val="22"/>
          <w:szCs w:val="22"/>
        </w:rPr>
        <w:t>Service and Operational impact considerations – to enable discussion on how these may be mitigated</w:t>
      </w:r>
    </w:p>
    <w:p w:rsidR="00441B17" w:rsidRPr="00E74E1A" w:rsidRDefault="00441B17" w:rsidP="0038436D">
      <w:pPr>
        <w:suppressAutoHyphens/>
        <w:ind w:left="426"/>
        <w:jc w:val="both"/>
        <w:rPr>
          <w:rFonts w:ascii="Arial" w:hAnsi="Arial" w:cs="Arial"/>
          <w:sz w:val="22"/>
          <w:szCs w:val="22"/>
        </w:rPr>
      </w:pPr>
    </w:p>
    <w:p w:rsidR="00D664DE" w:rsidRPr="00340BC3" w:rsidRDefault="00D664DE" w:rsidP="00340BC3">
      <w:pPr>
        <w:pStyle w:val="ListParagraph"/>
        <w:numPr>
          <w:ilvl w:val="1"/>
          <w:numId w:val="35"/>
        </w:numPr>
        <w:suppressAutoHyphens/>
        <w:jc w:val="both"/>
        <w:outlineLvl w:val="0"/>
        <w:rPr>
          <w:rFonts w:ascii="Arial" w:hAnsi="Arial" w:cs="Arial"/>
          <w:b/>
          <w:color w:val="0072C6"/>
        </w:rPr>
      </w:pPr>
      <w:r w:rsidRPr="00340BC3">
        <w:rPr>
          <w:rFonts w:ascii="Arial" w:hAnsi="Arial" w:cs="Arial"/>
          <w:b/>
          <w:color w:val="0072C6"/>
        </w:rPr>
        <w:t>Do I need to seek my manager’s approval for paid time off for trade union duties or activities</w:t>
      </w:r>
      <w:r w:rsidR="0071105C" w:rsidRPr="00340BC3">
        <w:rPr>
          <w:rFonts w:ascii="Arial" w:hAnsi="Arial" w:cs="Arial"/>
          <w:b/>
          <w:color w:val="0072C6"/>
        </w:rPr>
        <w:t xml:space="preserve">? </w:t>
      </w:r>
    </w:p>
    <w:p w:rsidR="00340BC3" w:rsidRDefault="009306BF" w:rsidP="00340BC3">
      <w:pPr>
        <w:pStyle w:val="NormalWeb"/>
        <w:spacing w:before="0" w:beforeAutospacing="0" w:after="0" w:afterAutospacing="0"/>
        <w:ind w:left="896"/>
        <w:jc w:val="both"/>
        <w:rPr>
          <w:rFonts w:ascii="Arial" w:hAnsi="Arial" w:cs="Arial"/>
          <w:color w:val="0070C0"/>
          <w:sz w:val="22"/>
          <w:szCs w:val="22"/>
        </w:rPr>
      </w:pPr>
      <w:r w:rsidRPr="00AD290B">
        <w:rPr>
          <w:rFonts w:ascii="Arial" w:hAnsi="Arial" w:cs="Arial"/>
          <w:color w:val="0070C0"/>
          <w:sz w:val="22"/>
          <w:szCs w:val="22"/>
        </w:rPr>
        <w:t xml:space="preserve">Yes, </w:t>
      </w:r>
      <w:r w:rsidR="00D664DE">
        <w:rPr>
          <w:rFonts w:ascii="Arial" w:hAnsi="Arial" w:cs="Arial"/>
          <w:color w:val="0070C0"/>
          <w:sz w:val="22"/>
          <w:szCs w:val="22"/>
        </w:rPr>
        <w:t xml:space="preserve">you need to notify your manager of your request for time off, including the date and duration of time needed for the trade union duty or activity.  This approval should be requested in advance with as much notice as possible, </w:t>
      </w:r>
      <w:r w:rsidR="00CC4745">
        <w:rPr>
          <w:rFonts w:ascii="Arial" w:hAnsi="Arial" w:cs="Arial"/>
          <w:color w:val="0070C0"/>
          <w:sz w:val="22"/>
          <w:szCs w:val="22"/>
        </w:rPr>
        <w:t>to enable</w:t>
      </w:r>
      <w:r w:rsidR="00D664DE">
        <w:rPr>
          <w:rFonts w:ascii="Arial" w:hAnsi="Arial" w:cs="Arial"/>
          <w:color w:val="0070C0"/>
          <w:sz w:val="22"/>
          <w:szCs w:val="22"/>
        </w:rPr>
        <w:t xml:space="preserve"> your manager to be able to plan for operational cover.</w:t>
      </w:r>
    </w:p>
    <w:p w:rsidR="00340BC3" w:rsidRDefault="00340BC3">
      <w:pPr>
        <w:rPr>
          <w:rFonts w:ascii="Arial" w:eastAsia="Times New Roman" w:hAnsi="Arial" w:cs="Arial"/>
          <w:color w:val="0070C0"/>
          <w:sz w:val="22"/>
          <w:szCs w:val="22"/>
          <w:lang w:eastAsia="en-GB"/>
        </w:rPr>
      </w:pPr>
      <w:r>
        <w:rPr>
          <w:rFonts w:ascii="Arial" w:hAnsi="Arial" w:cs="Arial"/>
          <w:color w:val="0070C0"/>
          <w:sz w:val="22"/>
          <w:szCs w:val="22"/>
        </w:rPr>
        <w:br w:type="page"/>
      </w:r>
    </w:p>
    <w:p w:rsidR="00D664DE" w:rsidRDefault="00D664DE" w:rsidP="00340BC3">
      <w:pPr>
        <w:pStyle w:val="NormalWeb"/>
        <w:spacing w:before="0" w:beforeAutospacing="0" w:after="0" w:afterAutospacing="0"/>
        <w:ind w:left="896"/>
        <w:jc w:val="both"/>
        <w:rPr>
          <w:rFonts w:ascii="Arial" w:hAnsi="Arial" w:cs="Arial"/>
          <w:color w:val="0070C0"/>
          <w:sz w:val="22"/>
          <w:szCs w:val="22"/>
        </w:rPr>
      </w:pPr>
    </w:p>
    <w:p w:rsidR="00D664DE" w:rsidRPr="00340BC3" w:rsidRDefault="00D664DE" w:rsidP="0038436D">
      <w:pPr>
        <w:pStyle w:val="NormalWeb"/>
        <w:spacing w:before="0" w:beforeAutospacing="0" w:after="0" w:afterAutospacing="0"/>
        <w:ind w:left="426"/>
        <w:jc w:val="both"/>
        <w:rPr>
          <w:rFonts w:ascii="Arial" w:hAnsi="Arial" w:cs="Arial"/>
          <w:color w:val="0070C0"/>
        </w:rPr>
      </w:pPr>
    </w:p>
    <w:p w:rsidR="00D664DE" w:rsidRPr="00340BC3" w:rsidRDefault="00D664DE" w:rsidP="00C33CD4">
      <w:pPr>
        <w:pStyle w:val="NormalWeb"/>
        <w:numPr>
          <w:ilvl w:val="1"/>
          <w:numId w:val="35"/>
        </w:numPr>
        <w:spacing w:before="0" w:beforeAutospacing="0" w:after="0" w:afterAutospacing="0"/>
        <w:jc w:val="both"/>
        <w:rPr>
          <w:rFonts w:ascii="Arial" w:hAnsi="Arial" w:cs="Arial"/>
          <w:b/>
          <w:color w:val="0070C0"/>
        </w:rPr>
      </w:pPr>
      <w:r w:rsidRPr="00340BC3">
        <w:rPr>
          <w:rFonts w:ascii="Arial" w:hAnsi="Arial" w:cs="Arial"/>
          <w:b/>
          <w:color w:val="0070C0"/>
        </w:rPr>
        <w:t xml:space="preserve">Am </w:t>
      </w:r>
      <w:r w:rsidR="00344C5A" w:rsidRPr="00340BC3">
        <w:rPr>
          <w:rFonts w:ascii="Arial" w:hAnsi="Arial" w:cs="Arial"/>
          <w:b/>
          <w:color w:val="0070C0"/>
        </w:rPr>
        <w:t>I</w:t>
      </w:r>
      <w:r w:rsidRPr="00340BC3">
        <w:rPr>
          <w:rFonts w:ascii="Arial" w:hAnsi="Arial" w:cs="Arial"/>
          <w:b/>
          <w:color w:val="0070C0"/>
        </w:rPr>
        <w:t xml:space="preserve"> required to notify my manager of </w:t>
      </w:r>
      <w:r w:rsidR="00344C5A" w:rsidRPr="00340BC3">
        <w:rPr>
          <w:rFonts w:ascii="Arial" w:hAnsi="Arial" w:cs="Arial"/>
          <w:b/>
          <w:color w:val="0070C0"/>
        </w:rPr>
        <w:t>the nature of the meeting that I am attending?</w:t>
      </w:r>
    </w:p>
    <w:p w:rsidR="00344C5A" w:rsidRPr="00C33CD4" w:rsidRDefault="00344C5A" w:rsidP="00C33CD4">
      <w:pPr>
        <w:pStyle w:val="NormalWeb"/>
        <w:spacing w:before="0" w:beforeAutospacing="0" w:after="0" w:afterAutospacing="0"/>
        <w:jc w:val="both"/>
        <w:rPr>
          <w:rFonts w:ascii="Arial" w:hAnsi="Arial" w:cs="Arial"/>
          <w:color w:val="0070C0"/>
          <w:sz w:val="22"/>
          <w:szCs w:val="22"/>
        </w:rPr>
      </w:pPr>
    </w:p>
    <w:p w:rsidR="00344C5A" w:rsidRPr="00C33CD4" w:rsidRDefault="00344C5A">
      <w:pPr>
        <w:pStyle w:val="NormalWeb"/>
        <w:spacing w:before="0" w:beforeAutospacing="0" w:after="0" w:afterAutospacing="0"/>
        <w:ind w:left="426"/>
        <w:jc w:val="both"/>
        <w:rPr>
          <w:rFonts w:ascii="Arial" w:hAnsi="Arial" w:cs="Arial"/>
          <w:color w:val="0070C0"/>
          <w:sz w:val="22"/>
          <w:szCs w:val="22"/>
        </w:rPr>
      </w:pPr>
      <w:r w:rsidRPr="00C33CD4">
        <w:rPr>
          <w:rFonts w:ascii="Arial" w:hAnsi="Arial" w:cs="Arial"/>
          <w:color w:val="0070C0"/>
          <w:sz w:val="22"/>
          <w:szCs w:val="22"/>
        </w:rPr>
        <w:t>It is helpful if you confirm to your manager whether you are attending a consultation meeting, partnership meeting, service improvement meeting, job evaluation, representing a union member or undertaking training and the likely duration of the time off that will be req</w:t>
      </w:r>
      <w:r>
        <w:rPr>
          <w:rFonts w:ascii="Arial" w:hAnsi="Arial" w:cs="Arial"/>
          <w:color w:val="0070C0"/>
          <w:sz w:val="22"/>
          <w:szCs w:val="22"/>
        </w:rPr>
        <w:t>u</w:t>
      </w:r>
      <w:r w:rsidRPr="00C33CD4">
        <w:rPr>
          <w:rFonts w:ascii="Arial" w:hAnsi="Arial" w:cs="Arial"/>
          <w:color w:val="0070C0"/>
          <w:sz w:val="22"/>
          <w:szCs w:val="22"/>
        </w:rPr>
        <w:t>ired.</w:t>
      </w:r>
    </w:p>
    <w:p w:rsidR="00344C5A" w:rsidRPr="00C33CD4" w:rsidRDefault="00344C5A">
      <w:pPr>
        <w:pStyle w:val="NormalWeb"/>
        <w:spacing w:before="0" w:beforeAutospacing="0" w:after="0" w:afterAutospacing="0"/>
        <w:ind w:left="426"/>
        <w:jc w:val="both"/>
        <w:rPr>
          <w:rFonts w:ascii="Arial" w:hAnsi="Arial" w:cs="Arial"/>
          <w:color w:val="0070C0"/>
          <w:sz w:val="22"/>
          <w:szCs w:val="22"/>
        </w:rPr>
      </w:pPr>
    </w:p>
    <w:p w:rsidR="00344C5A" w:rsidRDefault="00344C5A">
      <w:pPr>
        <w:pStyle w:val="NormalWeb"/>
        <w:spacing w:before="0" w:beforeAutospacing="0" w:after="0" w:afterAutospacing="0"/>
        <w:ind w:left="426"/>
        <w:jc w:val="both"/>
        <w:rPr>
          <w:rFonts w:ascii="Arial" w:hAnsi="Arial" w:cs="Arial"/>
          <w:color w:val="0070C0"/>
          <w:sz w:val="22"/>
          <w:szCs w:val="22"/>
        </w:rPr>
      </w:pPr>
      <w:r w:rsidRPr="00C33CD4">
        <w:rPr>
          <w:rFonts w:ascii="Arial" w:hAnsi="Arial" w:cs="Arial"/>
          <w:color w:val="0070C0"/>
          <w:sz w:val="22"/>
          <w:szCs w:val="22"/>
        </w:rPr>
        <w:t>You are not required to give the name of any members that you are representing.</w:t>
      </w:r>
    </w:p>
    <w:p w:rsidR="00344C5A" w:rsidRDefault="00344C5A">
      <w:pPr>
        <w:pStyle w:val="NormalWeb"/>
        <w:spacing w:before="0" w:beforeAutospacing="0" w:after="0" w:afterAutospacing="0"/>
        <w:ind w:left="426"/>
        <w:jc w:val="both"/>
        <w:rPr>
          <w:rFonts w:ascii="Arial" w:hAnsi="Arial" w:cs="Arial"/>
          <w:color w:val="0070C0"/>
          <w:sz w:val="22"/>
          <w:szCs w:val="22"/>
        </w:rPr>
      </w:pPr>
    </w:p>
    <w:p w:rsidR="00344C5A" w:rsidRPr="00340BC3" w:rsidRDefault="00344C5A" w:rsidP="00C33CD4">
      <w:pPr>
        <w:pStyle w:val="NormalWeb"/>
        <w:numPr>
          <w:ilvl w:val="1"/>
          <w:numId w:val="35"/>
        </w:numPr>
        <w:spacing w:before="0" w:beforeAutospacing="0" w:after="0" w:afterAutospacing="0"/>
        <w:jc w:val="both"/>
        <w:rPr>
          <w:rFonts w:ascii="Arial" w:hAnsi="Arial" w:cs="Arial"/>
          <w:b/>
          <w:color w:val="0070C0"/>
        </w:rPr>
      </w:pPr>
      <w:r w:rsidRPr="00340BC3">
        <w:rPr>
          <w:rFonts w:ascii="Arial" w:hAnsi="Arial" w:cs="Arial"/>
          <w:b/>
          <w:color w:val="0070C0"/>
        </w:rPr>
        <w:t>Are there circumstances in which my time off request will not be granted?</w:t>
      </w:r>
    </w:p>
    <w:p w:rsidR="00344C5A" w:rsidRPr="00344C5A" w:rsidRDefault="00344C5A" w:rsidP="00C33CD4">
      <w:pPr>
        <w:pStyle w:val="NormalWeb"/>
        <w:spacing w:before="0" w:beforeAutospacing="0" w:after="0" w:afterAutospacing="0"/>
        <w:jc w:val="both"/>
        <w:rPr>
          <w:rFonts w:ascii="Arial" w:hAnsi="Arial" w:cs="Arial"/>
          <w:b/>
          <w:color w:val="0070C0"/>
          <w:sz w:val="22"/>
          <w:szCs w:val="22"/>
        </w:rPr>
      </w:pPr>
      <w:r>
        <w:rPr>
          <w:rFonts w:ascii="Arial" w:hAnsi="Arial" w:cs="Arial"/>
          <w:b/>
          <w:color w:val="0070C0"/>
          <w:sz w:val="22"/>
          <w:szCs w:val="22"/>
        </w:rPr>
        <w:t xml:space="preserve">  </w:t>
      </w:r>
    </w:p>
    <w:p w:rsidR="00344C5A" w:rsidRPr="00C33CD4" w:rsidRDefault="00344C5A">
      <w:pPr>
        <w:pStyle w:val="NormalWeb"/>
        <w:spacing w:before="0" w:beforeAutospacing="0" w:after="0" w:afterAutospacing="0"/>
        <w:ind w:left="426"/>
        <w:jc w:val="both"/>
        <w:rPr>
          <w:rFonts w:ascii="Arial" w:hAnsi="Arial" w:cs="Arial"/>
          <w:color w:val="0070C0"/>
          <w:sz w:val="22"/>
          <w:szCs w:val="22"/>
        </w:rPr>
      </w:pPr>
      <w:r w:rsidRPr="00C33CD4">
        <w:rPr>
          <w:rFonts w:ascii="Arial" w:hAnsi="Arial" w:cs="Arial"/>
          <w:color w:val="0070C0"/>
          <w:sz w:val="22"/>
          <w:szCs w:val="22"/>
        </w:rPr>
        <w:t xml:space="preserve">Ordinarily, time off requests are granted in line with our partnership agreement provided that arrangements for making a request with notice are adhered to.  Granting time off takes into account the circumstances of the request and exigencies of the service.  </w:t>
      </w:r>
    </w:p>
    <w:p w:rsidR="00344C5A" w:rsidRDefault="00344C5A">
      <w:pPr>
        <w:pStyle w:val="NormalWeb"/>
        <w:spacing w:before="0" w:beforeAutospacing="0" w:after="0" w:afterAutospacing="0"/>
        <w:ind w:left="426"/>
        <w:jc w:val="both"/>
        <w:rPr>
          <w:rFonts w:ascii="Arial" w:hAnsi="Arial" w:cs="Arial"/>
          <w:b/>
          <w:color w:val="0070C0"/>
          <w:sz w:val="22"/>
          <w:szCs w:val="22"/>
        </w:rPr>
      </w:pPr>
    </w:p>
    <w:p w:rsidR="000B3494" w:rsidRPr="00C33CD4" w:rsidRDefault="00344C5A">
      <w:pPr>
        <w:pStyle w:val="NormalWeb"/>
        <w:spacing w:before="0" w:beforeAutospacing="0" w:after="0" w:afterAutospacing="0"/>
        <w:ind w:left="426"/>
        <w:jc w:val="both"/>
        <w:rPr>
          <w:rFonts w:ascii="Arial" w:hAnsi="Arial" w:cs="Arial"/>
          <w:b/>
          <w:color w:val="0070C0"/>
          <w:sz w:val="22"/>
          <w:szCs w:val="22"/>
        </w:rPr>
      </w:pPr>
      <w:r w:rsidRPr="00C33CD4">
        <w:rPr>
          <w:rFonts w:ascii="Arial" w:hAnsi="Arial" w:cs="Arial"/>
          <w:color w:val="0070C0"/>
          <w:sz w:val="22"/>
          <w:szCs w:val="22"/>
        </w:rPr>
        <w:t>The</w:t>
      </w:r>
      <w:r>
        <w:rPr>
          <w:rFonts w:ascii="Arial" w:hAnsi="Arial" w:cs="Arial"/>
          <w:b/>
          <w:color w:val="0070C0"/>
          <w:sz w:val="22"/>
          <w:szCs w:val="22"/>
        </w:rPr>
        <w:t xml:space="preserve"> </w:t>
      </w:r>
      <w:r w:rsidR="009306BF" w:rsidRPr="00AD290B">
        <w:rPr>
          <w:rFonts w:ascii="Arial" w:hAnsi="Arial" w:cs="Arial"/>
          <w:color w:val="0070C0"/>
          <w:sz w:val="22"/>
          <w:szCs w:val="22"/>
        </w:rPr>
        <w:t xml:space="preserve">expectation is that </w:t>
      </w:r>
      <w:r w:rsidR="006E3BD7">
        <w:rPr>
          <w:rFonts w:ascii="Arial" w:hAnsi="Arial" w:cs="Arial"/>
          <w:color w:val="0070C0"/>
          <w:sz w:val="22"/>
          <w:szCs w:val="22"/>
        </w:rPr>
        <w:t>turning down a request should be minimal and subject to review if the decision is challenged.</w:t>
      </w:r>
    </w:p>
    <w:p w:rsidR="005B3F8C" w:rsidRPr="005B3F8C" w:rsidRDefault="005B3F8C" w:rsidP="005B3F8C">
      <w:pPr>
        <w:ind w:left="426"/>
        <w:jc w:val="both"/>
        <w:rPr>
          <w:rFonts w:ascii="Arial" w:hAnsi="Arial" w:cs="Arial"/>
          <w:sz w:val="22"/>
          <w:szCs w:val="22"/>
        </w:rPr>
      </w:pPr>
    </w:p>
    <w:p w:rsidR="00F67231" w:rsidRDefault="00F67231" w:rsidP="00F67231">
      <w:pPr>
        <w:rPr>
          <w:rFonts w:ascii="M Arial" w:hAnsi="M Arial"/>
          <w:b/>
          <w:color w:val="0072C6"/>
        </w:rPr>
      </w:pPr>
    </w:p>
    <w:p w:rsidR="00AB7FDD" w:rsidRDefault="00AB7FDD" w:rsidP="00F67231">
      <w:pPr>
        <w:rPr>
          <w:rFonts w:ascii="Arial" w:hAnsi="Arial" w:cs="Arial"/>
          <w:b/>
          <w:color w:val="0072C6"/>
          <w:sz w:val="28"/>
          <w:szCs w:val="28"/>
        </w:rPr>
      </w:pPr>
      <w:r w:rsidRPr="00FF63A0">
        <w:rPr>
          <w:rFonts w:ascii="Arial" w:hAnsi="Arial" w:cs="Arial"/>
          <w:b/>
          <w:color w:val="0072C6"/>
          <w:sz w:val="28"/>
          <w:szCs w:val="28"/>
        </w:rPr>
        <w:t xml:space="preserve">2.  </w:t>
      </w:r>
      <w:r w:rsidR="0042313A">
        <w:rPr>
          <w:rFonts w:ascii="Arial" w:hAnsi="Arial" w:cs="Arial"/>
          <w:b/>
          <w:color w:val="0072C6"/>
          <w:sz w:val="28"/>
          <w:szCs w:val="28"/>
        </w:rPr>
        <w:t xml:space="preserve">Recording Trade Union Paid Time Off </w:t>
      </w:r>
    </w:p>
    <w:p w:rsidR="006E3BD7" w:rsidRPr="00FF63A0" w:rsidRDefault="006E3BD7" w:rsidP="00F67231">
      <w:pPr>
        <w:rPr>
          <w:rFonts w:ascii="Arial" w:hAnsi="Arial" w:cs="Arial"/>
          <w:b/>
          <w:color w:val="0072C6"/>
          <w:sz w:val="28"/>
          <w:szCs w:val="28"/>
        </w:rPr>
      </w:pPr>
    </w:p>
    <w:p w:rsidR="0042313A" w:rsidRDefault="00232093" w:rsidP="0042313A">
      <w:pPr>
        <w:suppressAutoHyphens/>
        <w:ind w:left="426"/>
        <w:rPr>
          <w:rFonts w:ascii="Arial" w:hAnsi="Arial" w:cs="Arial"/>
          <w:b/>
          <w:color w:val="0072C6"/>
        </w:rPr>
      </w:pPr>
      <w:r w:rsidRPr="00FF63A0">
        <w:rPr>
          <w:rFonts w:ascii="Arial" w:hAnsi="Arial" w:cs="Arial"/>
          <w:b/>
          <w:color w:val="0072C6"/>
        </w:rPr>
        <w:t xml:space="preserve">2.1 </w:t>
      </w:r>
      <w:r w:rsidR="0038046A" w:rsidRPr="00FF63A0">
        <w:rPr>
          <w:rFonts w:ascii="Arial" w:hAnsi="Arial" w:cs="Arial"/>
          <w:b/>
          <w:color w:val="0072C6"/>
        </w:rPr>
        <w:t xml:space="preserve"> </w:t>
      </w:r>
      <w:r w:rsidR="0042313A">
        <w:rPr>
          <w:rFonts w:ascii="Arial" w:hAnsi="Arial" w:cs="Arial"/>
          <w:b/>
          <w:color w:val="0072C6"/>
        </w:rPr>
        <w:t xml:space="preserve">Why are we required to </w:t>
      </w:r>
      <w:r w:rsidR="005B2A80">
        <w:rPr>
          <w:rFonts w:ascii="Arial" w:hAnsi="Arial" w:cs="Arial"/>
          <w:b/>
          <w:color w:val="0072C6"/>
        </w:rPr>
        <w:t xml:space="preserve">collect data on time off for trade union work? </w:t>
      </w:r>
      <w:r w:rsidR="0042313A">
        <w:rPr>
          <w:rFonts w:ascii="Arial" w:hAnsi="Arial" w:cs="Arial"/>
          <w:b/>
          <w:color w:val="0072C6"/>
        </w:rPr>
        <w:t xml:space="preserve"> </w:t>
      </w:r>
    </w:p>
    <w:p w:rsidR="006E3BD7" w:rsidRDefault="006E3BD7" w:rsidP="0042313A">
      <w:pPr>
        <w:suppressAutoHyphens/>
        <w:ind w:left="426"/>
        <w:rPr>
          <w:rFonts w:ascii="Arial" w:hAnsi="Arial" w:cs="Arial"/>
          <w:b/>
          <w:color w:val="0072C6"/>
        </w:rPr>
      </w:pPr>
    </w:p>
    <w:p w:rsidR="0042313A" w:rsidRPr="009C2179" w:rsidRDefault="0042313A" w:rsidP="005B2A80">
      <w:pPr>
        <w:ind w:left="426"/>
        <w:jc w:val="both"/>
        <w:rPr>
          <w:rFonts w:ascii="Arial" w:eastAsia="Calibri" w:hAnsi="Arial" w:cs="Arial"/>
          <w:color w:val="0070C0"/>
          <w:sz w:val="22"/>
          <w:szCs w:val="22"/>
        </w:rPr>
      </w:pPr>
      <w:r>
        <w:rPr>
          <w:rFonts w:ascii="Arial" w:hAnsi="Arial" w:cs="Arial"/>
          <w:color w:val="0070C0"/>
          <w:kern w:val="36"/>
          <w:sz w:val="22"/>
          <w:szCs w:val="22"/>
          <w:lang w:val="en"/>
        </w:rPr>
        <w:t xml:space="preserve">We have </w:t>
      </w:r>
      <w:r w:rsidRPr="009C2179">
        <w:rPr>
          <w:rFonts w:ascii="Arial" w:hAnsi="Arial" w:cs="Arial"/>
          <w:color w:val="0070C0"/>
          <w:kern w:val="36"/>
          <w:sz w:val="22"/>
          <w:szCs w:val="22"/>
          <w:lang w:val="en"/>
        </w:rPr>
        <w:t>legal obligations arising from the “Trade Union (Facility Time Publication Requirements) Regulations 2017” to annually report paid time off for trade unions on our website and in our annual accounts by 31</w:t>
      </w:r>
      <w:r w:rsidRPr="009C2179">
        <w:rPr>
          <w:rFonts w:ascii="Arial" w:hAnsi="Arial" w:cs="Arial"/>
          <w:color w:val="0070C0"/>
          <w:kern w:val="36"/>
          <w:sz w:val="22"/>
          <w:szCs w:val="22"/>
          <w:vertAlign w:val="superscript"/>
          <w:lang w:val="en"/>
        </w:rPr>
        <w:t>st</w:t>
      </w:r>
      <w:r w:rsidRPr="009C2179">
        <w:rPr>
          <w:rFonts w:ascii="Arial" w:hAnsi="Arial" w:cs="Arial"/>
          <w:color w:val="0070C0"/>
          <w:kern w:val="36"/>
          <w:sz w:val="22"/>
          <w:szCs w:val="22"/>
          <w:lang w:val="en"/>
        </w:rPr>
        <w:t xml:space="preserve"> July each year.  The data reported refers to the previous financial year, so in July we are reporting on paid time off during the previous financial period i</w:t>
      </w:r>
      <w:r>
        <w:rPr>
          <w:rFonts w:ascii="Arial" w:hAnsi="Arial" w:cs="Arial"/>
          <w:color w:val="0070C0"/>
          <w:kern w:val="36"/>
          <w:sz w:val="22"/>
          <w:szCs w:val="22"/>
          <w:lang w:val="en"/>
        </w:rPr>
        <w:t>.</w:t>
      </w:r>
      <w:r w:rsidRPr="009C2179">
        <w:rPr>
          <w:rFonts w:ascii="Arial" w:hAnsi="Arial" w:cs="Arial"/>
          <w:color w:val="0070C0"/>
          <w:kern w:val="36"/>
          <w:sz w:val="22"/>
          <w:szCs w:val="22"/>
          <w:lang w:val="en"/>
        </w:rPr>
        <w:t>e</w:t>
      </w:r>
      <w:r>
        <w:rPr>
          <w:rFonts w:ascii="Arial" w:hAnsi="Arial" w:cs="Arial"/>
          <w:color w:val="0070C0"/>
          <w:kern w:val="36"/>
          <w:sz w:val="22"/>
          <w:szCs w:val="22"/>
          <w:lang w:val="en"/>
        </w:rPr>
        <w:t>.</w:t>
      </w:r>
      <w:r w:rsidRPr="009C2179">
        <w:rPr>
          <w:rFonts w:ascii="Arial" w:hAnsi="Arial" w:cs="Arial"/>
          <w:color w:val="0070C0"/>
          <w:kern w:val="36"/>
          <w:sz w:val="22"/>
          <w:szCs w:val="22"/>
          <w:lang w:val="en"/>
        </w:rPr>
        <w:t>1 April – 31 March.   (Any trade union related activities undertaken outside of paid employment are not reported.)</w:t>
      </w:r>
      <w:r w:rsidRPr="009C2179">
        <w:rPr>
          <w:rFonts w:ascii="Arial" w:eastAsia="Calibri" w:hAnsi="Arial" w:cs="Arial"/>
          <w:color w:val="0070C0"/>
          <w:sz w:val="22"/>
          <w:szCs w:val="22"/>
        </w:rPr>
        <w:t xml:space="preserve"> </w:t>
      </w:r>
    </w:p>
    <w:p w:rsidR="0042313A" w:rsidRDefault="0042313A" w:rsidP="0038436D">
      <w:pPr>
        <w:suppressAutoHyphens/>
        <w:ind w:left="851" w:hanging="425"/>
        <w:outlineLvl w:val="0"/>
        <w:rPr>
          <w:rFonts w:ascii="Arial" w:hAnsi="Arial" w:cs="Arial"/>
          <w:b/>
          <w:color w:val="0072C6"/>
        </w:rPr>
      </w:pPr>
    </w:p>
    <w:p w:rsidR="006E3BD7" w:rsidRDefault="00232093" w:rsidP="0042313A">
      <w:pPr>
        <w:suppressAutoHyphens/>
        <w:ind w:left="851" w:hanging="425"/>
        <w:outlineLvl w:val="0"/>
        <w:rPr>
          <w:rFonts w:ascii="Arial" w:hAnsi="Arial" w:cs="Arial"/>
          <w:b/>
          <w:color w:val="0072C6"/>
        </w:rPr>
      </w:pPr>
      <w:r w:rsidRPr="00FF63A0">
        <w:rPr>
          <w:rFonts w:ascii="Arial" w:hAnsi="Arial" w:cs="Arial"/>
          <w:b/>
          <w:color w:val="0072C6"/>
        </w:rPr>
        <w:t>2.2</w:t>
      </w:r>
      <w:r w:rsidR="0038046A" w:rsidRPr="00FF63A0">
        <w:rPr>
          <w:rFonts w:ascii="Arial" w:hAnsi="Arial" w:cs="Arial"/>
          <w:b/>
          <w:color w:val="0072C6"/>
        </w:rPr>
        <w:t xml:space="preserve"> </w:t>
      </w:r>
      <w:r w:rsidRPr="00FF63A0">
        <w:rPr>
          <w:rFonts w:ascii="Arial" w:hAnsi="Arial" w:cs="Arial"/>
          <w:b/>
          <w:color w:val="0072C6"/>
        </w:rPr>
        <w:t xml:space="preserve"> </w:t>
      </w:r>
      <w:r w:rsidR="005B2A80">
        <w:rPr>
          <w:rFonts w:ascii="Arial" w:hAnsi="Arial" w:cs="Arial"/>
          <w:b/>
          <w:color w:val="0072C6"/>
        </w:rPr>
        <w:t>Who is responsible for entering the data and how?</w:t>
      </w:r>
    </w:p>
    <w:p w:rsidR="00112A7C" w:rsidRDefault="005B2A80" w:rsidP="0042313A">
      <w:pPr>
        <w:suppressAutoHyphens/>
        <w:ind w:left="851" w:hanging="425"/>
        <w:outlineLvl w:val="0"/>
        <w:rPr>
          <w:rFonts w:ascii="Arial" w:hAnsi="Arial" w:cs="Arial"/>
          <w:b/>
          <w:color w:val="0072C6"/>
        </w:rPr>
      </w:pPr>
      <w:r>
        <w:rPr>
          <w:rFonts w:ascii="Arial" w:hAnsi="Arial" w:cs="Arial"/>
          <w:b/>
          <w:color w:val="0072C6"/>
        </w:rPr>
        <w:t xml:space="preserve"> </w:t>
      </w:r>
    </w:p>
    <w:p w:rsidR="00AF5C7C" w:rsidRPr="00207C3B" w:rsidRDefault="00AF5C7C" w:rsidP="00AF5C7C">
      <w:pPr>
        <w:spacing w:line="256" w:lineRule="auto"/>
        <w:ind w:left="426"/>
        <w:jc w:val="both"/>
        <w:rPr>
          <w:rFonts w:ascii="Arial" w:hAnsi="Arial" w:cs="Arial"/>
          <w:color w:val="0070C0"/>
          <w:sz w:val="22"/>
          <w:szCs w:val="22"/>
        </w:rPr>
      </w:pPr>
      <w:r w:rsidRPr="007F1ACA">
        <w:rPr>
          <w:rFonts w:ascii="Arial" w:hAnsi="Arial" w:cs="Arial"/>
          <w:color w:val="0072C6"/>
          <w:sz w:val="22"/>
          <w:szCs w:val="22"/>
        </w:rPr>
        <w:t>Representatives are responsible for entering and submitting their</w:t>
      </w:r>
      <w:r>
        <w:rPr>
          <w:rFonts w:ascii="Arial" w:hAnsi="Arial" w:cs="Arial"/>
          <w:color w:val="0072C6"/>
          <w:sz w:val="22"/>
          <w:szCs w:val="22"/>
        </w:rPr>
        <w:t xml:space="preserve"> </w:t>
      </w:r>
      <w:r w:rsidRPr="00207C3B">
        <w:rPr>
          <w:rFonts w:ascii="Arial" w:hAnsi="Arial" w:cs="Arial"/>
          <w:color w:val="0070C0"/>
          <w:sz w:val="22"/>
          <w:szCs w:val="22"/>
        </w:rPr>
        <w:t xml:space="preserve">own trade union hours worked. I.e. union work undertaken, which is during paid time and away from their normal workplace, via a separate login in EASY. </w:t>
      </w:r>
      <w:r>
        <w:rPr>
          <w:rFonts w:ascii="Arial" w:hAnsi="Arial" w:cs="Arial"/>
          <w:color w:val="0070C0"/>
          <w:sz w:val="22"/>
          <w:szCs w:val="22"/>
        </w:rPr>
        <w:t xml:space="preserve">Representatives are encouraged to input hours monthly and ideally within two months, particularly at year end to enable reporting of data within the published timetable. </w:t>
      </w:r>
    </w:p>
    <w:p w:rsidR="00AF5C7C" w:rsidRPr="00207C3B" w:rsidRDefault="00AF5C7C" w:rsidP="00AF5C7C">
      <w:pPr>
        <w:spacing w:line="256" w:lineRule="auto"/>
        <w:jc w:val="both"/>
        <w:rPr>
          <w:rFonts w:ascii="Arial" w:hAnsi="Arial" w:cs="Arial"/>
          <w:color w:val="0070C0"/>
          <w:sz w:val="22"/>
          <w:szCs w:val="22"/>
        </w:rPr>
      </w:pPr>
    </w:p>
    <w:p w:rsidR="005B2A80" w:rsidRDefault="00C33CD4" w:rsidP="0042313A">
      <w:pPr>
        <w:suppressAutoHyphens/>
        <w:ind w:left="851" w:hanging="425"/>
        <w:outlineLvl w:val="0"/>
        <w:rPr>
          <w:rFonts w:ascii="Arial" w:hAnsi="Arial" w:cs="Arial"/>
          <w:b/>
          <w:color w:val="0072C6"/>
        </w:rPr>
      </w:pPr>
      <w:r>
        <w:rPr>
          <w:rFonts w:ascii="Arial" w:hAnsi="Arial" w:cs="Arial"/>
          <w:b/>
          <w:color w:val="0072C6"/>
        </w:rPr>
        <w:t>2.3</w:t>
      </w:r>
      <w:r w:rsidR="0042313A" w:rsidRPr="00FF63A0">
        <w:rPr>
          <w:rFonts w:ascii="Arial" w:hAnsi="Arial" w:cs="Arial"/>
          <w:b/>
          <w:color w:val="0072C6"/>
        </w:rPr>
        <w:t xml:space="preserve">  </w:t>
      </w:r>
      <w:r w:rsidR="005B2A80">
        <w:rPr>
          <w:rFonts w:ascii="Arial" w:hAnsi="Arial" w:cs="Arial"/>
          <w:b/>
          <w:color w:val="0072C6"/>
        </w:rPr>
        <w:t xml:space="preserve">What data is being collected? </w:t>
      </w:r>
    </w:p>
    <w:p w:rsidR="006E3BD7" w:rsidRDefault="006E3BD7" w:rsidP="0042313A">
      <w:pPr>
        <w:suppressAutoHyphens/>
        <w:ind w:left="851" w:hanging="425"/>
        <w:outlineLvl w:val="0"/>
        <w:rPr>
          <w:rFonts w:ascii="Arial" w:hAnsi="Arial" w:cs="Arial"/>
          <w:b/>
          <w:color w:val="0072C6"/>
        </w:rPr>
      </w:pPr>
    </w:p>
    <w:p w:rsidR="0042313A" w:rsidRDefault="005B2A80" w:rsidP="005B2A80">
      <w:pPr>
        <w:suppressAutoHyphens/>
        <w:ind w:left="426"/>
        <w:jc w:val="both"/>
        <w:outlineLvl w:val="0"/>
        <w:rPr>
          <w:rFonts w:ascii="Arial" w:hAnsi="Arial" w:cs="Arial"/>
          <w:color w:val="0072C6"/>
          <w:sz w:val="22"/>
          <w:szCs w:val="22"/>
        </w:rPr>
      </w:pPr>
      <w:r>
        <w:rPr>
          <w:rFonts w:ascii="Arial" w:hAnsi="Arial" w:cs="Arial"/>
          <w:color w:val="0072C6"/>
          <w:sz w:val="22"/>
          <w:szCs w:val="22"/>
        </w:rPr>
        <w:t>Paid time off for trade union work undertaken is collected against the relevant category</w:t>
      </w:r>
      <w:r w:rsidR="00AF5C7C">
        <w:rPr>
          <w:rFonts w:ascii="Arial" w:hAnsi="Arial" w:cs="Arial"/>
          <w:color w:val="0072C6"/>
          <w:sz w:val="22"/>
          <w:szCs w:val="22"/>
        </w:rPr>
        <w:t xml:space="preserve"> (full descriptions in the guidance document)</w:t>
      </w:r>
      <w:r>
        <w:rPr>
          <w:rFonts w:ascii="Arial" w:hAnsi="Arial" w:cs="Arial"/>
          <w:color w:val="0072C6"/>
          <w:sz w:val="22"/>
          <w:szCs w:val="22"/>
        </w:rPr>
        <w:t xml:space="preserve"> to enable analysis of information and confirmation of the information for publication each year, following discussion with our </w:t>
      </w:r>
      <w:r w:rsidR="00AF5C7C">
        <w:rPr>
          <w:rFonts w:ascii="Arial" w:hAnsi="Arial" w:cs="Arial"/>
          <w:color w:val="0072C6"/>
          <w:sz w:val="22"/>
          <w:szCs w:val="22"/>
        </w:rPr>
        <w:t xml:space="preserve">Joint Officers. </w:t>
      </w:r>
    </w:p>
    <w:p w:rsidR="00AF5C7C" w:rsidRDefault="00AF5C7C" w:rsidP="005B2A80">
      <w:pPr>
        <w:suppressAutoHyphens/>
        <w:ind w:left="426"/>
        <w:jc w:val="both"/>
        <w:outlineLvl w:val="0"/>
        <w:rPr>
          <w:rFonts w:ascii="Arial" w:hAnsi="Arial" w:cs="Arial"/>
          <w:color w:val="0072C6"/>
          <w:sz w:val="22"/>
          <w:szCs w:val="22"/>
        </w:rPr>
      </w:pPr>
    </w:p>
    <w:p w:rsidR="00AF5C7C" w:rsidRDefault="00AF5C7C" w:rsidP="00AF5C7C">
      <w:pPr>
        <w:ind w:left="426"/>
        <w:jc w:val="both"/>
        <w:rPr>
          <w:rFonts w:ascii="Arial" w:hAnsi="Arial" w:cs="Arial"/>
          <w:color w:val="0070C0"/>
          <w:kern w:val="36"/>
          <w:sz w:val="22"/>
          <w:szCs w:val="22"/>
          <w:lang w:val="en"/>
        </w:rPr>
      </w:pPr>
      <w:r w:rsidRPr="007F1ACA">
        <w:rPr>
          <w:rFonts w:ascii="Arial" w:hAnsi="Arial" w:cs="Arial"/>
          <w:color w:val="0070C0"/>
          <w:kern w:val="36"/>
          <w:sz w:val="22"/>
          <w:szCs w:val="22"/>
          <w:lang w:val="en"/>
        </w:rPr>
        <w:t xml:space="preserve">The time worked is reported hours (rounded to the nearest half an hour).  Travel time, if paid, should be included as hours worked. </w:t>
      </w:r>
    </w:p>
    <w:p w:rsidR="006E3BD7" w:rsidRDefault="006E3BD7" w:rsidP="00AF5C7C">
      <w:pPr>
        <w:ind w:left="426"/>
        <w:jc w:val="both"/>
        <w:rPr>
          <w:rFonts w:ascii="Arial" w:hAnsi="Arial" w:cs="Arial"/>
          <w:color w:val="0070C0"/>
          <w:kern w:val="36"/>
          <w:sz w:val="22"/>
          <w:szCs w:val="22"/>
          <w:lang w:val="en"/>
        </w:rPr>
      </w:pPr>
    </w:p>
    <w:p w:rsidR="005B2A80" w:rsidRDefault="00C33CD4" w:rsidP="005B2A80">
      <w:pPr>
        <w:suppressAutoHyphens/>
        <w:ind w:left="851" w:hanging="425"/>
        <w:outlineLvl w:val="0"/>
        <w:rPr>
          <w:rFonts w:ascii="Arial" w:hAnsi="Arial" w:cs="Arial"/>
          <w:b/>
          <w:color w:val="0072C6"/>
        </w:rPr>
      </w:pPr>
      <w:r>
        <w:rPr>
          <w:rFonts w:ascii="Arial" w:hAnsi="Arial" w:cs="Arial"/>
          <w:b/>
          <w:color w:val="0072C6"/>
        </w:rPr>
        <w:t>2.4</w:t>
      </w:r>
      <w:r w:rsidR="005B2A80" w:rsidRPr="00FF63A0">
        <w:rPr>
          <w:rFonts w:ascii="Arial" w:hAnsi="Arial" w:cs="Arial"/>
          <w:b/>
          <w:color w:val="0072C6"/>
        </w:rPr>
        <w:t xml:space="preserve">  </w:t>
      </w:r>
      <w:r w:rsidR="005B2A80">
        <w:rPr>
          <w:rFonts w:ascii="Arial" w:hAnsi="Arial" w:cs="Arial"/>
          <w:b/>
          <w:color w:val="0072C6"/>
        </w:rPr>
        <w:t xml:space="preserve">How will the data be used? </w:t>
      </w:r>
    </w:p>
    <w:p w:rsidR="006E3BD7" w:rsidRDefault="006E3BD7" w:rsidP="005B2A80">
      <w:pPr>
        <w:suppressAutoHyphens/>
        <w:ind w:left="851" w:hanging="425"/>
        <w:outlineLvl w:val="0"/>
        <w:rPr>
          <w:rFonts w:ascii="Arial" w:hAnsi="Arial" w:cs="Arial"/>
          <w:b/>
          <w:color w:val="0072C6"/>
        </w:rPr>
      </w:pPr>
    </w:p>
    <w:p w:rsidR="00AF5C7C" w:rsidRDefault="00AF5C7C" w:rsidP="00AF5C7C">
      <w:pPr>
        <w:ind w:left="426"/>
        <w:jc w:val="both"/>
        <w:rPr>
          <w:rFonts w:ascii="Arial" w:hAnsi="Arial" w:cs="Arial"/>
          <w:color w:val="0070C0"/>
          <w:sz w:val="22"/>
          <w:szCs w:val="22"/>
        </w:rPr>
      </w:pPr>
      <w:r>
        <w:rPr>
          <w:rFonts w:ascii="Arial" w:hAnsi="Arial" w:cs="Arial"/>
          <w:color w:val="0070C0"/>
          <w:sz w:val="22"/>
          <w:szCs w:val="22"/>
        </w:rPr>
        <w:t xml:space="preserve">Six-monthly </w:t>
      </w:r>
      <w:r w:rsidRPr="001F3FD7">
        <w:rPr>
          <w:rFonts w:ascii="Arial" w:hAnsi="Arial" w:cs="Arial"/>
          <w:color w:val="0070C0"/>
          <w:sz w:val="22"/>
          <w:szCs w:val="22"/>
        </w:rPr>
        <w:t>data reports will be reviewed centrally by NHSBT</w:t>
      </w:r>
      <w:r>
        <w:rPr>
          <w:rFonts w:ascii="Arial" w:hAnsi="Arial" w:cs="Arial"/>
          <w:color w:val="0070C0"/>
          <w:sz w:val="22"/>
          <w:szCs w:val="22"/>
        </w:rPr>
        <w:t xml:space="preserve"> SPC</w:t>
      </w:r>
      <w:r w:rsidRPr="001F3FD7">
        <w:rPr>
          <w:rFonts w:ascii="Arial" w:hAnsi="Arial" w:cs="Arial"/>
          <w:color w:val="0070C0"/>
          <w:sz w:val="22"/>
          <w:szCs w:val="22"/>
        </w:rPr>
        <w:t xml:space="preserve"> to </w:t>
      </w:r>
      <w:r>
        <w:rPr>
          <w:rFonts w:ascii="Arial" w:hAnsi="Arial" w:cs="Arial"/>
          <w:color w:val="0072C6"/>
          <w:sz w:val="22"/>
          <w:szCs w:val="22"/>
        </w:rPr>
        <w:t xml:space="preserve">allow </w:t>
      </w:r>
      <w:r w:rsidRPr="009D38FC">
        <w:rPr>
          <w:rFonts w:ascii="Arial" w:hAnsi="Arial" w:cs="Arial"/>
          <w:color w:val="0072C6"/>
          <w:sz w:val="22"/>
          <w:szCs w:val="22"/>
        </w:rPr>
        <w:t xml:space="preserve">time for data to be checked </w:t>
      </w:r>
      <w:r>
        <w:rPr>
          <w:rFonts w:ascii="Arial" w:hAnsi="Arial" w:cs="Arial"/>
          <w:color w:val="0072C6"/>
          <w:sz w:val="22"/>
          <w:szCs w:val="22"/>
        </w:rPr>
        <w:t xml:space="preserve">to ensure we can publish </w:t>
      </w:r>
      <w:r w:rsidRPr="009D38FC">
        <w:rPr>
          <w:rFonts w:ascii="Arial" w:hAnsi="Arial" w:cs="Arial"/>
          <w:color w:val="0072C6"/>
          <w:sz w:val="22"/>
          <w:szCs w:val="22"/>
        </w:rPr>
        <w:t xml:space="preserve">robust, complete data </w:t>
      </w:r>
      <w:r w:rsidRPr="001F3FD7">
        <w:rPr>
          <w:rFonts w:ascii="Arial" w:hAnsi="Arial" w:cs="Arial"/>
          <w:color w:val="0070C0"/>
          <w:sz w:val="22"/>
          <w:szCs w:val="22"/>
        </w:rPr>
        <w:t xml:space="preserve">each year.  </w:t>
      </w:r>
    </w:p>
    <w:p w:rsidR="00AF5C7C" w:rsidRDefault="00AF5C7C" w:rsidP="00AF5C7C">
      <w:pPr>
        <w:ind w:left="360"/>
        <w:rPr>
          <w:rFonts w:ascii="Arial" w:hAnsi="Arial" w:cs="Arial"/>
          <w:color w:val="0070C0"/>
          <w:sz w:val="22"/>
          <w:szCs w:val="22"/>
        </w:rPr>
      </w:pPr>
    </w:p>
    <w:p w:rsidR="00340BC3" w:rsidRDefault="00340BC3">
      <w:pPr>
        <w:rPr>
          <w:rFonts w:ascii="Arial" w:hAnsi="Arial" w:cs="Arial"/>
          <w:b/>
          <w:color w:val="0072C6"/>
        </w:rPr>
      </w:pPr>
      <w:r>
        <w:rPr>
          <w:rFonts w:ascii="Arial" w:hAnsi="Arial" w:cs="Arial"/>
          <w:b/>
          <w:color w:val="0072C6"/>
        </w:rPr>
        <w:br w:type="page"/>
      </w:r>
    </w:p>
    <w:p w:rsidR="00AF5C7C" w:rsidRDefault="00AF5C7C" w:rsidP="00AF5C7C">
      <w:pPr>
        <w:suppressAutoHyphens/>
        <w:ind w:left="851" w:hanging="425"/>
        <w:outlineLvl w:val="0"/>
        <w:rPr>
          <w:rFonts w:ascii="Arial" w:hAnsi="Arial" w:cs="Arial"/>
          <w:b/>
          <w:color w:val="0072C6"/>
        </w:rPr>
      </w:pPr>
      <w:r w:rsidRPr="00FF63A0">
        <w:rPr>
          <w:rFonts w:ascii="Arial" w:hAnsi="Arial" w:cs="Arial"/>
          <w:b/>
          <w:color w:val="0072C6"/>
        </w:rPr>
        <w:lastRenderedPageBreak/>
        <w:t>2.</w:t>
      </w:r>
      <w:r w:rsidR="00C33CD4">
        <w:rPr>
          <w:rFonts w:ascii="Arial" w:hAnsi="Arial" w:cs="Arial"/>
          <w:b/>
          <w:color w:val="0072C6"/>
        </w:rPr>
        <w:t>5</w:t>
      </w:r>
      <w:r w:rsidRPr="00FF63A0">
        <w:rPr>
          <w:rFonts w:ascii="Arial" w:hAnsi="Arial" w:cs="Arial"/>
          <w:b/>
          <w:color w:val="0072C6"/>
        </w:rPr>
        <w:t xml:space="preserve">  </w:t>
      </w:r>
      <w:r>
        <w:rPr>
          <w:rFonts w:ascii="Arial" w:hAnsi="Arial" w:cs="Arial"/>
          <w:b/>
          <w:color w:val="0072C6"/>
        </w:rPr>
        <w:t xml:space="preserve">What is published and where? </w:t>
      </w:r>
    </w:p>
    <w:p w:rsidR="006E3BD7" w:rsidRDefault="006E3BD7" w:rsidP="00AF5C7C">
      <w:pPr>
        <w:suppressAutoHyphens/>
        <w:ind w:left="851" w:hanging="425"/>
        <w:outlineLvl w:val="0"/>
        <w:rPr>
          <w:rFonts w:ascii="Arial" w:hAnsi="Arial" w:cs="Arial"/>
          <w:b/>
          <w:color w:val="0072C6"/>
        </w:rPr>
      </w:pPr>
    </w:p>
    <w:p w:rsidR="00AF5C7C" w:rsidRPr="001F3FD7" w:rsidRDefault="00AF5C7C" w:rsidP="00AF5C7C">
      <w:pPr>
        <w:ind w:left="426"/>
        <w:rPr>
          <w:rFonts w:ascii="Arial" w:hAnsi="Arial" w:cs="Arial"/>
          <w:color w:val="0070C0"/>
          <w:sz w:val="22"/>
          <w:szCs w:val="22"/>
        </w:rPr>
      </w:pPr>
      <w:r w:rsidRPr="001F3FD7">
        <w:rPr>
          <w:rFonts w:ascii="Arial" w:hAnsi="Arial" w:cs="Arial"/>
          <w:color w:val="0070C0"/>
          <w:sz w:val="22"/>
          <w:szCs w:val="22"/>
        </w:rPr>
        <w:t xml:space="preserve">NHSBT must publish the following information for each year, by 31 July each year. </w:t>
      </w:r>
    </w:p>
    <w:p w:rsidR="00AF5C7C" w:rsidRPr="001F3FD7" w:rsidRDefault="00AF5C7C" w:rsidP="00AF5C7C">
      <w:pPr>
        <w:pStyle w:val="ListParagraph"/>
        <w:widowControl w:val="0"/>
        <w:numPr>
          <w:ilvl w:val="0"/>
          <w:numId w:val="34"/>
        </w:numPr>
        <w:autoSpaceDE w:val="0"/>
        <w:autoSpaceDN w:val="0"/>
        <w:adjustRightInd w:val="0"/>
        <w:ind w:left="786"/>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Number of employees who were relevant union officials </w:t>
      </w:r>
    </w:p>
    <w:p w:rsidR="00AF5C7C" w:rsidRPr="001F3FD7" w:rsidRDefault="00AF5C7C" w:rsidP="00AF5C7C">
      <w:pPr>
        <w:pStyle w:val="ListParagraph"/>
        <w:widowControl w:val="0"/>
        <w:numPr>
          <w:ilvl w:val="0"/>
          <w:numId w:val="34"/>
        </w:numPr>
        <w:autoSpaceDE w:val="0"/>
        <w:autoSpaceDN w:val="0"/>
        <w:adjustRightInd w:val="0"/>
        <w:ind w:left="786"/>
        <w:rPr>
          <w:rFonts w:ascii="Arial" w:hAnsi="Arial" w:cs="Arial"/>
          <w:color w:val="0070C0"/>
          <w:kern w:val="36"/>
          <w:sz w:val="22"/>
          <w:szCs w:val="22"/>
          <w:lang w:val="en"/>
        </w:rPr>
      </w:pPr>
      <w:r w:rsidRPr="001F3FD7">
        <w:rPr>
          <w:rFonts w:ascii="Arial" w:hAnsi="Arial" w:cs="Arial"/>
          <w:color w:val="0070C0"/>
          <w:kern w:val="36"/>
          <w:sz w:val="22"/>
          <w:szCs w:val="22"/>
          <w:lang w:val="en"/>
        </w:rPr>
        <w:t>How many employees who were relevant union officials spent a)</w:t>
      </w:r>
      <w:r>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0%, b)</w:t>
      </w:r>
      <w:r>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1 – 50%, c) 51-99% or d)</w:t>
      </w:r>
      <w:r>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100% of their working hours on facility time</w:t>
      </w:r>
    </w:p>
    <w:p w:rsidR="00AF5C7C" w:rsidRPr="001F3FD7" w:rsidRDefault="00AF5C7C" w:rsidP="00AF5C7C">
      <w:pPr>
        <w:pStyle w:val="ListParagraph"/>
        <w:widowControl w:val="0"/>
        <w:numPr>
          <w:ilvl w:val="0"/>
          <w:numId w:val="34"/>
        </w:numPr>
        <w:autoSpaceDE w:val="0"/>
        <w:autoSpaceDN w:val="0"/>
        <w:adjustRightInd w:val="0"/>
        <w:ind w:left="786"/>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Percentage of the total pay bill spent on facility time </w:t>
      </w:r>
    </w:p>
    <w:p w:rsidR="00AF5C7C" w:rsidRPr="001F3FD7" w:rsidRDefault="00AF5C7C" w:rsidP="00AF5C7C">
      <w:pPr>
        <w:pStyle w:val="ListParagraph"/>
        <w:widowControl w:val="0"/>
        <w:numPr>
          <w:ilvl w:val="0"/>
          <w:numId w:val="34"/>
        </w:numPr>
        <w:autoSpaceDE w:val="0"/>
        <w:autoSpaceDN w:val="0"/>
        <w:adjustRightInd w:val="0"/>
        <w:ind w:left="786"/>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Time spent on paid trade union activities as a percentage of total paid facility time hours </w:t>
      </w:r>
    </w:p>
    <w:p w:rsidR="00AF5C7C" w:rsidRDefault="00AF5C7C" w:rsidP="00AF5C7C">
      <w:pPr>
        <w:spacing w:line="256" w:lineRule="auto"/>
        <w:ind w:left="66"/>
        <w:jc w:val="both"/>
        <w:rPr>
          <w:rFonts w:ascii="Arial" w:hAnsi="Arial" w:cs="Arial"/>
          <w:color w:val="0072C6"/>
          <w:sz w:val="22"/>
          <w:szCs w:val="22"/>
        </w:rPr>
      </w:pPr>
    </w:p>
    <w:p w:rsidR="00AF5C7C" w:rsidRPr="001F3FD7" w:rsidRDefault="00AF5C7C" w:rsidP="00AF5C7C">
      <w:pPr>
        <w:spacing w:line="256" w:lineRule="auto"/>
        <w:ind w:left="426"/>
        <w:jc w:val="both"/>
        <w:rPr>
          <w:rFonts w:ascii="Arial" w:hAnsi="Arial" w:cs="Arial"/>
          <w:color w:val="0070C0"/>
          <w:sz w:val="22"/>
          <w:szCs w:val="22"/>
        </w:rPr>
      </w:pPr>
      <w:r w:rsidRPr="001F3FD7">
        <w:rPr>
          <w:rFonts w:ascii="Arial" w:hAnsi="Arial" w:cs="Arial"/>
          <w:color w:val="0070C0"/>
          <w:sz w:val="22"/>
          <w:szCs w:val="22"/>
        </w:rPr>
        <w:t xml:space="preserve">This information is published on the Government website, NHSBT’s corporate website, and facility time data is also included in the Annual Report for that year. </w:t>
      </w:r>
    </w:p>
    <w:p w:rsidR="00AF5C7C" w:rsidRDefault="00AF5C7C" w:rsidP="00AF5C7C">
      <w:pPr>
        <w:ind w:left="426"/>
        <w:jc w:val="both"/>
        <w:rPr>
          <w:rFonts w:ascii="Arial" w:hAnsi="Arial" w:cs="Arial"/>
          <w:color w:val="0070C0"/>
          <w:sz w:val="22"/>
          <w:szCs w:val="22"/>
        </w:rPr>
      </w:pPr>
    </w:p>
    <w:p w:rsidR="00AF5C7C" w:rsidRDefault="00AF5C7C" w:rsidP="00AF5C7C">
      <w:pPr>
        <w:suppressAutoHyphens/>
        <w:ind w:left="851" w:hanging="425"/>
        <w:outlineLvl w:val="0"/>
        <w:rPr>
          <w:rFonts w:ascii="Arial" w:hAnsi="Arial" w:cs="Arial"/>
          <w:b/>
          <w:color w:val="0072C6"/>
        </w:rPr>
      </w:pPr>
      <w:r w:rsidRPr="00FF63A0">
        <w:rPr>
          <w:rFonts w:ascii="Arial" w:hAnsi="Arial" w:cs="Arial"/>
          <w:b/>
          <w:color w:val="0072C6"/>
        </w:rPr>
        <w:t>2.</w:t>
      </w:r>
      <w:r w:rsidR="00C33CD4">
        <w:rPr>
          <w:rFonts w:ascii="Arial" w:hAnsi="Arial" w:cs="Arial"/>
          <w:b/>
          <w:color w:val="0072C6"/>
        </w:rPr>
        <w:t>6</w:t>
      </w:r>
      <w:r w:rsidRPr="00FF63A0">
        <w:rPr>
          <w:rFonts w:ascii="Arial" w:hAnsi="Arial" w:cs="Arial"/>
          <w:b/>
          <w:color w:val="0072C6"/>
        </w:rPr>
        <w:t xml:space="preserve">  </w:t>
      </w:r>
      <w:r>
        <w:rPr>
          <w:rFonts w:ascii="Arial" w:hAnsi="Arial" w:cs="Arial"/>
          <w:b/>
          <w:color w:val="0072C6"/>
        </w:rPr>
        <w:t>Who will have access to my specific data?</w:t>
      </w:r>
    </w:p>
    <w:p w:rsidR="006E3BD7" w:rsidRDefault="006E3BD7" w:rsidP="00C33CD4">
      <w:pPr>
        <w:suppressAutoHyphens/>
        <w:outlineLvl w:val="0"/>
        <w:rPr>
          <w:rFonts w:ascii="Arial" w:hAnsi="Arial" w:cs="Arial"/>
          <w:b/>
          <w:color w:val="0072C6"/>
        </w:rPr>
      </w:pPr>
    </w:p>
    <w:p w:rsidR="006E3BD7" w:rsidRPr="00C33CD4" w:rsidRDefault="006E3BD7" w:rsidP="00C33CD4">
      <w:pPr>
        <w:suppressAutoHyphens/>
        <w:outlineLvl w:val="0"/>
        <w:rPr>
          <w:rFonts w:ascii="Arial" w:hAnsi="Arial" w:cs="Arial"/>
          <w:color w:val="0072C6"/>
          <w:sz w:val="22"/>
          <w:szCs w:val="22"/>
        </w:rPr>
      </w:pPr>
      <w:r>
        <w:rPr>
          <w:rFonts w:ascii="Arial" w:hAnsi="Arial" w:cs="Arial"/>
          <w:b/>
          <w:color w:val="0072C6"/>
        </w:rPr>
        <w:t xml:space="preserve">      </w:t>
      </w:r>
      <w:r w:rsidRPr="00C33CD4">
        <w:rPr>
          <w:rFonts w:ascii="Arial" w:hAnsi="Arial" w:cs="Arial"/>
          <w:color w:val="0072C6"/>
          <w:sz w:val="22"/>
          <w:szCs w:val="22"/>
        </w:rPr>
        <w:t>Your time off data is held in the electronic EASY system.</w:t>
      </w:r>
    </w:p>
    <w:p w:rsidR="00CC4745" w:rsidRPr="00C33CD4" w:rsidRDefault="00CC4745" w:rsidP="00C33CD4">
      <w:pPr>
        <w:suppressAutoHyphens/>
        <w:outlineLvl w:val="0"/>
        <w:rPr>
          <w:rFonts w:ascii="Arial" w:hAnsi="Arial" w:cs="Arial"/>
          <w:color w:val="0072C6"/>
          <w:sz w:val="22"/>
          <w:szCs w:val="22"/>
        </w:rPr>
      </w:pPr>
      <w:r w:rsidRPr="00C33CD4">
        <w:rPr>
          <w:rFonts w:ascii="Arial" w:hAnsi="Arial" w:cs="Arial"/>
          <w:color w:val="0072C6"/>
          <w:sz w:val="22"/>
          <w:szCs w:val="22"/>
        </w:rPr>
        <w:tab/>
      </w:r>
    </w:p>
    <w:p w:rsidR="00CC4745" w:rsidRPr="00CC4745" w:rsidRDefault="00CC4745" w:rsidP="00C33CD4">
      <w:pPr>
        <w:ind w:left="426"/>
        <w:jc w:val="both"/>
        <w:rPr>
          <w:rFonts w:ascii="Arial" w:hAnsi="Arial" w:cs="Arial"/>
          <w:color w:val="0072C6"/>
          <w:sz w:val="22"/>
          <w:szCs w:val="22"/>
        </w:rPr>
      </w:pPr>
      <w:r w:rsidRPr="00CC4745">
        <w:rPr>
          <w:rFonts w:ascii="Arial" w:hAnsi="Arial" w:cs="Arial"/>
          <w:color w:val="0072C6"/>
          <w:sz w:val="22"/>
          <w:szCs w:val="22"/>
        </w:rPr>
        <w:t xml:space="preserve">Your line manager will be asked to retrospectively authorise your paid time off via the EASY system in line with any other EASY records.  </w:t>
      </w:r>
    </w:p>
    <w:p w:rsidR="006E3BD7" w:rsidRPr="00C33CD4" w:rsidRDefault="006E3BD7" w:rsidP="00C33CD4">
      <w:pPr>
        <w:suppressAutoHyphens/>
        <w:jc w:val="both"/>
        <w:outlineLvl w:val="0"/>
        <w:rPr>
          <w:rFonts w:ascii="Arial" w:hAnsi="Arial" w:cs="Arial"/>
          <w:color w:val="0072C6"/>
          <w:sz w:val="22"/>
          <w:szCs w:val="22"/>
        </w:rPr>
      </w:pPr>
    </w:p>
    <w:p w:rsidR="006E3BD7" w:rsidRPr="00C33CD4" w:rsidRDefault="006E3BD7" w:rsidP="00C33CD4">
      <w:pPr>
        <w:suppressAutoHyphens/>
        <w:ind w:left="400"/>
        <w:jc w:val="both"/>
        <w:outlineLvl w:val="0"/>
        <w:rPr>
          <w:rFonts w:ascii="Arial" w:hAnsi="Arial" w:cs="Arial"/>
          <w:color w:val="0072C6"/>
          <w:sz w:val="22"/>
          <w:szCs w:val="22"/>
        </w:rPr>
      </w:pPr>
      <w:r w:rsidRPr="00C33CD4">
        <w:rPr>
          <w:rFonts w:ascii="Arial" w:hAnsi="Arial" w:cs="Arial"/>
          <w:color w:val="0072C6"/>
          <w:sz w:val="22"/>
          <w:szCs w:val="22"/>
        </w:rPr>
        <w:t xml:space="preserve">Reports </w:t>
      </w:r>
      <w:r w:rsidR="00CC4745" w:rsidRPr="00C33CD4">
        <w:rPr>
          <w:rFonts w:ascii="Arial" w:hAnsi="Arial" w:cs="Arial"/>
          <w:color w:val="0072C6"/>
          <w:sz w:val="22"/>
          <w:szCs w:val="22"/>
        </w:rPr>
        <w:t>on time off granted may be accessed by the People Directorate for time off reporting purposes.</w:t>
      </w:r>
    </w:p>
    <w:p w:rsidR="00CC4745" w:rsidRPr="00C33CD4" w:rsidRDefault="00CC4745" w:rsidP="00C33CD4">
      <w:pPr>
        <w:suppressAutoHyphens/>
        <w:jc w:val="both"/>
        <w:outlineLvl w:val="0"/>
        <w:rPr>
          <w:rFonts w:ascii="Arial" w:hAnsi="Arial" w:cs="Arial"/>
          <w:color w:val="0072C6"/>
          <w:sz w:val="22"/>
          <w:szCs w:val="22"/>
        </w:rPr>
      </w:pPr>
    </w:p>
    <w:p w:rsidR="00CC4745" w:rsidRPr="00C33CD4" w:rsidRDefault="00CC4745" w:rsidP="00C33CD4">
      <w:pPr>
        <w:suppressAutoHyphens/>
        <w:ind w:left="400"/>
        <w:jc w:val="both"/>
        <w:outlineLvl w:val="0"/>
        <w:rPr>
          <w:rFonts w:ascii="Arial" w:hAnsi="Arial" w:cs="Arial"/>
          <w:color w:val="0072C6"/>
          <w:sz w:val="22"/>
          <w:szCs w:val="22"/>
        </w:rPr>
      </w:pPr>
      <w:r w:rsidRPr="00C33CD4">
        <w:rPr>
          <w:rFonts w:ascii="Arial" w:hAnsi="Arial" w:cs="Arial"/>
          <w:color w:val="0072C6"/>
          <w:sz w:val="22"/>
          <w:szCs w:val="22"/>
        </w:rPr>
        <w:t>Reports on time off data is also available to line managers for members of their team. It is not available to line managers from other departments.</w:t>
      </w:r>
    </w:p>
    <w:p w:rsidR="006E3BD7" w:rsidRPr="00C33CD4" w:rsidRDefault="006E3BD7" w:rsidP="00C33CD4">
      <w:pPr>
        <w:suppressAutoHyphens/>
        <w:ind w:left="851" w:hanging="425"/>
        <w:jc w:val="both"/>
        <w:outlineLvl w:val="0"/>
        <w:rPr>
          <w:rFonts w:ascii="Arial" w:hAnsi="Arial" w:cs="Arial"/>
          <w:color w:val="0072C6"/>
          <w:sz w:val="22"/>
          <w:szCs w:val="22"/>
        </w:rPr>
      </w:pPr>
    </w:p>
    <w:p w:rsidR="00AF5C7C" w:rsidRPr="00CC4745" w:rsidRDefault="00AF5C7C" w:rsidP="00AF5C7C">
      <w:pPr>
        <w:ind w:left="426"/>
        <w:jc w:val="both"/>
        <w:rPr>
          <w:rFonts w:ascii="Arial" w:hAnsi="Arial" w:cs="Arial"/>
          <w:color w:val="0072C6"/>
          <w:sz w:val="22"/>
          <w:szCs w:val="22"/>
        </w:rPr>
      </w:pPr>
      <w:r w:rsidRPr="00CC4745">
        <w:rPr>
          <w:rFonts w:ascii="Arial" w:hAnsi="Arial" w:cs="Arial"/>
          <w:color w:val="0072C6"/>
          <w:sz w:val="22"/>
          <w:szCs w:val="22"/>
        </w:rPr>
        <w:t xml:space="preserve">Each </w:t>
      </w:r>
      <w:r w:rsidR="00CC4745" w:rsidRPr="00CC4745">
        <w:rPr>
          <w:rFonts w:ascii="Arial" w:hAnsi="Arial" w:cs="Arial"/>
          <w:color w:val="0072C6"/>
          <w:sz w:val="22"/>
          <w:szCs w:val="22"/>
        </w:rPr>
        <w:t>National Union officer</w:t>
      </w:r>
      <w:r w:rsidRPr="00CC4745">
        <w:rPr>
          <w:rFonts w:ascii="Arial" w:hAnsi="Arial" w:cs="Arial"/>
          <w:color w:val="0072C6"/>
          <w:sz w:val="22"/>
          <w:szCs w:val="22"/>
        </w:rPr>
        <w:t xml:space="preserve"> will receive a copy of the data for their relevant union and are encouraged to raise any questions which arise from this with representatives directly or with the Associate People Director, to enable any necessary and relevant monitoring, analysis and amendments to be made prior to publication. </w:t>
      </w:r>
    </w:p>
    <w:p w:rsidR="00AF5C7C" w:rsidRDefault="00AF5C7C" w:rsidP="00AF5C7C">
      <w:pPr>
        <w:ind w:left="426"/>
        <w:jc w:val="both"/>
        <w:rPr>
          <w:rFonts w:ascii="Arial" w:hAnsi="Arial" w:cs="Arial"/>
          <w:color w:val="0072C6"/>
          <w:sz w:val="22"/>
          <w:szCs w:val="22"/>
        </w:rPr>
      </w:pPr>
      <w:bookmarkStart w:id="0" w:name="_GoBack"/>
      <w:bookmarkEnd w:id="0"/>
    </w:p>
    <w:p w:rsidR="00F50BF5" w:rsidRPr="00F50BF5" w:rsidRDefault="00F50BF5" w:rsidP="00AF5C7C">
      <w:pPr>
        <w:ind w:left="426"/>
        <w:jc w:val="both"/>
        <w:rPr>
          <w:rFonts w:ascii="Arial" w:hAnsi="Arial" w:cs="Arial"/>
          <w:b/>
          <w:color w:val="0072C6"/>
        </w:rPr>
      </w:pPr>
      <w:r w:rsidRPr="00F50BF5">
        <w:rPr>
          <w:rFonts w:ascii="Arial" w:hAnsi="Arial" w:cs="Arial"/>
          <w:b/>
          <w:color w:val="0072C6"/>
        </w:rPr>
        <w:t>2.7  Why is the paid time off recorded as “absence”?</w:t>
      </w:r>
    </w:p>
    <w:p w:rsidR="00F50BF5" w:rsidRDefault="00F50BF5" w:rsidP="00AF5C7C">
      <w:pPr>
        <w:ind w:left="426"/>
        <w:jc w:val="both"/>
        <w:rPr>
          <w:rFonts w:ascii="Arial" w:hAnsi="Arial" w:cs="Arial"/>
          <w:b/>
          <w:color w:val="0072C6"/>
          <w:sz w:val="22"/>
          <w:szCs w:val="22"/>
        </w:rPr>
      </w:pPr>
    </w:p>
    <w:p w:rsidR="00F50BF5" w:rsidRPr="00F50BF5" w:rsidRDefault="00F50BF5" w:rsidP="00AF5C7C">
      <w:pPr>
        <w:ind w:left="426"/>
        <w:jc w:val="both"/>
        <w:rPr>
          <w:rFonts w:ascii="Arial" w:hAnsi="Arial" w:cs="Arial"/>
          <w:b/>
          <w:color w:val="0072C6"/>
          <w:sz w:val="22"/>
          <w:szCs w:val="22"/>
        </w:rPr>
      </w:pPr>
      <w:r>
        <w:rPr>
          <w:rFonts w:ascii="Arial" w:hAnsi="Arial" w:cs="Arial"/>
          <w:color w:val="0072C6"/>
          <w:sz w:val="22"/>
          <w:szCs w:val="22"/>
        </w:rPr>
        <w:t>This is a category definition within the EASY system and refers to a period of time away from your substantive role, rather than absent from work.  The paid time off for trade union work is extremely valuable to NHSBT and is not in any way a period of non-attendance</w:t>
      </w:r>
      <w:r>
        <w:rPr>
          <w:rFonts w:ascii="Arial" w:hAnsi="Arial" w:cs="Arial"/>
          <w:b/>
          <w:color w:val="0072C6"/>
          <w:sz w:val="22"/>
          <w:szCs w:val="22"/>
        </w:rPr>
        <w:t xml:space="preserve">.  </w:t>
      </w:r>
    </w:p>
    <w:p w:rsidR="00AB7FDD" w:rsidRPr="00052FC9" w:rsidRDefault="00AB7FDD" w:rsidP="00F67231">
      <w:pPr>
        <w:suppressAutoHyphens/>
        <w:spacing w:line="480" w:lineRule="exact"/>
        <w:rPr>
          <w:rFonts w:ascii="M Arial" w:hAnsi="M Arial"/>
        </w:rPr>
      </w:pPr>
    </w:p>
    <w:sectPr w:rsidR="00AB7FDD" w:rsidRPr="00052FC9" w:rsidSect="00F67231">
      <w:footerReference w:type="default" r:id="rId10"/>
      <w:headerReference w:type="first" r:id="rId11"/>
      <w:pgSz w:w="11900" w:h="16840"/>
      <w:pgMar w:top="1134" w:right="851" w:bottom="1134" w:left="851" w:header="3855" w:footer="2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17" w:rsidRDefault="005D5017" w:rsidP="00F23944">
      <w:r>
        <w:separator/>
      </w:r>
    </w:p>
  </w:endnote>
  <w:endnote w:type="continuationSeparator" w:id="0">
    <w:p w:rsidR="005D5017" w:rsidRDefault="005D5017" w:rsidP="00F2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 Ari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6" w:rsidRDefault="00762AF6" w:rsidP="002B1CDC">
    <w:pPr>
      <w:pStyle w:val="Footer"/>
      <w:pBdr>
        <w:top w:val="single" w:sz="4" w:space="1" w:color="0072C6"/>
      </w:pBdr>
      <w:jc w:val="right"/>
    </w:pPr>
    <w:r>
      <w:rPr>
        <w:rStyle w:val="PageNumber"/>
      </w:rPr>
      <w:fldChar w:fldCharType="begin"/>
    </w:r>
    <w:r>
      <w:rPr>
        <w:rStyle w:val="PageNumber"/>
      </w:rPr>
      <w:instrText xml:space="preserve"> PAGE </w:instrText>
    </w:r>
    <w:r>
      <w:rPr>
        <w:rStyle w:val="PageNumber"/>
      </w:rPr>
      <w:fldChar w:fldCharType="separate"/>
    </w:r>
    <w:r w:rsidR="00F50B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17" w:rsidRDefault="005D5017" w:rsidP="00F23944">
      <w:r>
        <w:separator/>
      </w:r>
    </w:p>
  </w:footnote>
  <w:footnote w:type="continuationSeparator" w:id="0">
    <w:p w:rsidR="005D5017" w:rsidRDefault="005D5017" w:rsidP="00F2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31" w:rsidRDefault="00AD290B">
    <w:r>
      <w:rPr>
        <w:noProof/>
        <w:lang w:eastAsia="en-GB"/>
      </w:rPr>
      <mc:AlternateContent>
        <mc:Choice Requires="wps">
          <w:drawing>
            <wp:anchor distT="45720" distB="45720" distL="114300" distR="114300" simplePos="0" relativeHeight="251660800" behindDoc="0" locked="0" layoutInCell="1" allowOverlap="1" wp14:anchorId="668FABD7" wp14:editId="1DC0E448">
              <wp:simplePos x="0" y="0"/>
              <wp:positionH relativeFrom="margin">
                <wp:posOffset>-254635</wp:posOffset>
              </wp:positionH>
              <wp:positionV relativeFrom="paragraph">
                <wp:posOffset>-2257425</wp:posOffset>
              </wp:positionV>
              <wp:extent cx="3819525" cy="27559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75590"/>
                      </a:xfrm>
                      <a:prstGeom prst="rect">
                        <a:avLst/>
                      </a:prstGeom>
                      <a:solidFill>
                        <a:srgbClr val="FFFFFF"/>
                      </a:solidFill>
                      <a:ln w="9525">
                        <a:solidFill>
                          <a:srgbClr val="000000"/>
                        </a:solidFill>
                        <a:miter lim="800000"/>
                        <a:headEnd/>
                        <a:tailEnd/>
                      </a:ln>
                    </wps:spPr>
                    <wps:txbx>
                      <w:txbxContent>
                        <w:p w:rsidR="00AD290B" w:rsidRPr="00340BC3" w:rsidRDefault="00AD290B" w:rsidP="00340BC3">
                          <w:pPr>
                            <w:suppressAutoHyphens/>
                            <w:spacing w:line="480" w:lineRule="exact"/>
                            <w:rPr>
                              <w:rFonts w:ascii="Arial" w:hAnsi="Arial" w:cs="Arial"/>
                              <w:color w:val="0070C0"/>
                              <w:sz w:val="44"/>
                              <w:szCs w:val="44"/>
                            </w:rPr>
                          </w:pPr>
                          <w:r w:rsidRPr="00995A6A">
                            <w:rPr>
                              <w:rFonts w:ascii="M Arial" w:hAnsi="M Arial"/>
                              <w:b/>
                              <w:color w:val="0070C0"/>
                              <w:sz w:val="44"/>
                              <w:szCs w:val="44"/>
                            </w:rPr>
                            <w:t>Reporting and Recording Trade Union Representatives and associated Paid Time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FABD7" id="_x0000_t202" coordsize="21600,21600" o:spt="202" path="m,l,21600r21600,l21600,xe">
              <v:stroke joinstyle="miter"/>
              <v:path gradientshapeok="t" o:connecttype="rect"/>
            </v:shapetype>
            <v:shape id="Text Box 2" o:spid="_x0000_s1026" type="#_x0000_t202" style="position:absolute;margin-left:-20.05pt;margin-top:-177.75pt;width:300.75pt;height:21.7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20IQIAAEYEAAAOAAAAZHJzL2Uyb0RvYy54bWysU9uO2yAQfa/Uf0C8N47dpEmsOKtttqkq&#10;bS/Sbj8AYxyjAkOBxE6/vgPOptG26kNVHhDDDIczZ2bWN4NW5Cicl2Aqmk+mlAjDoZFmX9Gvj7tX&#10;S0p8YKZhCoyo6El4erN5+WLd21IU0IFqhCMIYnzZ24p2IdgyyzzvhGZ+AlYYdLbgNAtoun3WONYj&#10;ulZZMZ2+yXpwjXXAhfd4ezc66Sbht63g4XPbehGIqihyC2l3aa/jnm3WrNw7ZjvJzzTYP7DQTBr8&#10;9AJ1xwIjByd/g9KSO/DQhgkHnUHbSi5SDphNPn2WzUPHrEi5oDjeXmTy/w+Wfzp+cUQ2FS3yBSWG&#10;aSzSoxgCeQsDKaI+vfUlhj1YDAwDXmOdU67e3gP/5omBbcfMXtw6B30nWIP88vgyu3o64vgIUvcf&#10;ocFv2CFAAhpap6N4KAdBdKzT6VKbSIXj5etlvpoXc0o4+orFfL5KxctY+fTaOh/eC9AkHirqsPYJ&#10;nR3vfYhsWPkUEj/zoGSzk0olw+3rrXLkyLBPdmmlBJ6FKUP6iiYef4eYpvUnCC0DNrySuqLLSxAr&#10;o2zvTJPaMTCpxjNSVuasY5RuFDEM9XCuSw3NCRV1MDY2DiIeOnA/KOmxqSvqvx+YE5SoDwarsspn&#10;szgFyZjNFwUa7tpTX3uY4QhV0UDJeNyGNDkpdXuL1dvJJGws88jkzBWbNel9Hqw4Ddd2ivo1/puf&#10;AAAA//8DAFBLAwQUAAYACAAAACEArlSU8uAAAAANAQAADwAAAGRycy9kb3ducmV2LnhtbEyPPW/C&#10;MBCG90r9D9ZV6oLAMeCoSuOgFompE4HuJr4mUeNzahsI/75marf7ePTec+VmsgO7oA+9IwVikQFD&#10;apzpqVVwPOzmL8BC1GT04AgV3DDApnp8KHVh3JX2eKljy1IIhUIr6GIcC85D06HVYeFGpLT7ct7q&#10;mFrfcuP1NYXbgS+zLOdW95QudHrEbYfNd322CvKfejX7+DQz2t92776x0myPUqnnp+ntFVjEKf7B&#10;cNdP6lAlp5M7kwlsUDBfZyKhqVhJKYElROZiDex0H4mlAF6V/P8X1S8AAAD//wMAUEsBAi0AFAAG&#10;AAgAAAAhALaDOJL+AAAA4QEAABMAAAAAAAAAAAAAAAAAAAAAAFtDb250ZW50X1R5cGVzXS54bWxQ&#10;SwECLQAUAAYACAAAACEAOP0h/9YAAACUAQAACwAAAAAAAAAAAAAAAAAvAQAAX3JlbHMvLnJlbHNQ&#10;SwECLQAUAAYACAAAACEAtt09tCECAABGBAAADgAAAAAAAAAAAAAAAAAuAgAAZHJzL2Uyb0RvYy54&#10;bWxQSwECLQAUAAYACAAAACEArlSU8uAAAAANAQAADwAAAAAAAAAAAAAAAAB7BAAAZHJzL2Rvd25y&#10;ZXYueG1sUEsFBgAAAAAEAAQA8wAAAIgFAAAAAA==&#10;">
              <v:textbox style="mso-fit-shape-to-text:t">
                <w:txbxContent>
                  <w:p w:rsidR="00AD290B" w:rsidRPr="00340BC3" w:rsidRDefault="00AD290B" w:rsidP="00340BC3">
                    <w:pPr>
                      <w:suppressAutoHyphens/>
                      <w:spacing w:line="480" w:lineRule="exact"/>
                      <w:rPr>
                        <w:rFonts w:ascii="Arial" w:hAnsi="Arial" w:cs="Arial"/>
                        <w:color w:val="0070C0"/>
                        <w:sz w:val="44"/>
                        <w:szCs w:val="44"/>
                      </w:rPr>
                    </w:pPr>
                    <w:r w:rsidRPr="00995A6A">
                      <w:rPr>
                        <w:rFonts w:ascii="M Arial" w:hAnsi="M Arial"/>
                        <w:b/>
                        <w:color w:val="0070C0"/>
                        <w:sz w:val="44"/>
                        <w:szCs w:val="44"/>
                      </w:rPr>
                      <w:t>Reporting and Recording Trade Union Representatives and associated Paid Time Off</w:t>
                    </w:r>
                  </w:p>
                </w:txbxContent>
              </v:textbox>
              <w10:wrap type="square" anchorx="margin"/>
            </v:shape>
          </w:pict>
        </mc:Fallback>
      </mc:AlternateContent>
    </w:r>
    <w:r w:rsidR="002062C6">
      <w:rPr>
        <w:noProof/>
        <w:lang w:eastAsia="en-GB"/>
      </w:rPr>
      <mc:AlternateContent>
        <mc:Choice Requires="wps">
          <w:drawing>
            <wp:anchor distT="0" distB="0" distL="0" distR="0" simplePos="0" relativeHeight="251658752" behindDoc="1" locked="1" layoutInCell="1" allowOverlap="1" wp14:anchorId="37419731" wp14:editId="6A51FA0E">
              <wp:simplePos x="0" y="0"/>
              <wp:positionH relativeFrom="page">
                <wp:posOffset>3819525</wp:posOffset>
              </wp:positionH>
              <wp:positionV relativeFrom="page">
                <wp:posOffset>1666875</wp:posOffset>
              </wp:positionV>
              <wp:extent cx="3505200" cy="676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6762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762AF6" w:rsidRPr="00524F01" w:rsidRDefault="00762AF6" w:rsidP="00F23944">
                          <w:pPr>
                            <w:suppressAutoHyphens/>
                            <w:spacing w:line="480" w:lineRule="exact"/>
                            <w:jc w:val="right"/>
                            <w:rPr>
                              <w:rFonts w:ascii="Arial" w:hAnsi="Arial" w:cs="Arial"/>
                              <w:b/>
                              <w:color w:val="005B9C"/>
                              <w:sz w:val="44"/>
                              <w:szCs w:val="44"/>
                            </w:rPr>
                          </w:pPr>
                          <w:r w:rsidRPr="00524F01">
                            <w:rPr>
                              <w:rFonts w:ascii="Arial" w:hAnsi="Arial" w:cs="Arial"/>
                              <w:b/>
                              <w:color w:val="005B9C"/>
                              <w:sz w:val="44"/>
                              <w:szCs w:val="44"/>
                            </w:rPr>
                            <w:t>Frequently asked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19731" id="Text Box 3" o:spid="_x0000_s1027" type="#_x0000_t202" style="position:absolute;margin-left:300.75pt;margin-top:131.25pt;width:276pt;height:5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UTYQIAALAEAAAOAAAAZHJzL2Uyb0RvYy54bWysVFFv2jAQfp+0/2D5HZIAgTYiVCmIaRJq&#10;K8HUZ+M4EC3xebYhYdP++84OabtuT9NezOX83fnuu++Y37V1Rc5CmxJkSqNhSImQHPJSHlL6Zbce&#10;3FBiLJM5q0CKlF6EoXeLjx/mjUrECI5Q5UITTCJN0qiUHq1VSRAYfhQ1M0NQQuJlAbpmFj/1Icg1&#10;azB7XQWjMJwGDehcaeDCGPSuuku68PmLQnD7WBRGWFKlFGuz/tT+3LszWMxZctBMHUt+LYP9QxU1&#10;KyU++pJqxSwjJ13+kaouuQYDhR1yqAMoipIL3wN2E4XvutkemRK+FyTHqBeazP9Lyx/OT5qUeUrH&#10;lEhW44h2orXkHloyduw0yiQI2iqE2RbdOGXfqVEb4F8NQoI3mC7AINqx0Ra6dr/YJ8FAHMDlhXT3&#10;CkfnOA5jnCQlHO+ms+loFrt3g9dopY39JKAmzkipxqH6Cth5Y2wH7SHuMQnrsqrQz5JK/ubAnJ1H&#10;eGV00SzBStB0SFeTn9qPZTwbZbP4djDN4mgwicKbQZaFo8FqnYVZOFkvbyf3P6919vGeh651x4ht&#10;961nNup53EN+QRo1dDI0iq9LbGnDjH1iGnWHLOAu2Uc8igqalMLVouQI+vvf/A6PcsBbShrUcUrN&#10;txPTgpLqs0ShONH3hu6NfW/IU70EXI0It1Rxb2KAtlVvFhrqZ1yxzL2CV0xyfCultjeXttsmXFEu&#10;ssyDUNqK2Y3cKt6rxQ1o1z4zra5TtMjaA/QKZ8m7YXbYbnrZyUJR+kk7XjsWr7LDtfBaua6w27u3&#10;3x71+kez+AUAAP//AwBQSwMEFAAGAAgAAAAhAPi8mg/gAAAADAEAAA8AAABkcnMvZG93bnJldi54&#10;bWxMj8FOwzAMhu9IvENkJG4saadFrDSdJgQnJLSuHDimbdZGa5zSZFt5e7zTuP2WP/3+nG9mN7Cz&#10;mYL1qCBZCGAGG99a7BR8Ve9Pz8BC1NjqwaNR8GsCbIr7u1xnrb9gac772DEqwZBpBX2MY8Z5aHrj&#10;dFj40SDtDn5yOtI4dbyd9IXK3cBTISR32iJd6PVoXnvTHPcnp2D7jeWb/fmsd+WhtFW1Fvghj0o9&#10;PszbF2DRzPEGw1Wf1KEgp9qfsA1sUCBFsiJUQSpTClciWS0p1QqWci2AFzn//0TxBwAA//8DAFBL&#10;AQItABQABgAIAAAAIQC2gziS/gAAAOEBAAATAAAAAAAAAAAAAAAAAAAAAABbQ29udGVudF9UeXBl&#10;c10ueG1sUEsBAi0AFAAGAAgAAAAhADj9If/WAAAAlAEAAAsAAAAAAAAAAAAAAAAALwEAAF9yZWxz&#10;Ly5yZWxzUEsBAi0AFAAGAAgAAAAhAIAWNRNhAgAAsAQAAA4AAAAAAAAAAAAAAAAALgIAAGRycy9l&#10;Mm9Eb2MueG1sUEsBAi0AFAAGAAgAAAAhAPi8mg/gAAAADAEAAA8AAAAAAAAAAAAAAAAAuwQAAGRy&#10;cy9kb3ducmV2LnhtbFBLBQYAAAAABAAEAPMAAADIBQAAAAA=&#10;" filled="f" stroked="f">
              <v:textbox inset="0,0,0,0">
                <w:txbxContent>
                  <w:p w:rsidR="00762AF6" w:rsidRPr="00524F01" w:rsidRDefault="00762AF6" w:rsidP="00F23944">
                    <w:pPr>
                      <w:suppressAutoHyphens/>
                      <w:spacing w:line="480" w:lineRule="exact"/>
                      <w:jc w:val="right"/>
                      <w:rPr>
                        <w:rFonts w:ascii="Arial" w:hAnsi="Arial" w:cs="Arial"/>
                        <w:b/>
                        <w:color w:val="005B9C"/>
                        <w:sz w:val="44"/>
                        <w:szCs w:val="44"/>
                      </w:rPr>
                    </w:pPr>
                    <w:r w:rsidRPr="00524F01">
                      <w:rPr>
                        <w:rFonts w:ascii="Arial" w:hAnsi="Arial" w:cs="Arial"/>
                        <w:b/>
                        <w:color w:val="005B9C"/>
                        <w:sz w:val="44"/>
                        <w:szCs w:val="44"/>
                      </w:rPr>
                      <w:t>Frequently asked questions</w:t>
                    </w:r>
                  </w:p>
                </w:txbxContent>
              </v:textbox>
              <w10:wrap anchorx="page" anchory="page"/>
              <w10:anchorlock/>
            </v:shape>
          </w:pict>
        </mc:Fallback>
      </mc:AlternateContent>
    </w:r>
    <w:r w:rsidR="002062C6">
      <w:rPr>
        <w:noProof/>
        <w:lang w:eastAsia="en-GB"/>
      </w:rPr>
      <w:drawing>
        <wp:anchor distT="0" distB="0" distL="114300" distR="114300" simplePos="0" relativeHeight="251656704" behindDoc="1" locked="0" layoutInCell="1" allowOverlap="1" wp14:anchorId="65F2E152" wp14:editId="31BAF8C2">
          <wp:simplePos x="0" y="0"/>
          <wp:positionH relativeFrom="column">
            <wp:posOffset>-808355</wp:posOffset>
          </wp:positionH>
          <wp:positionV relativeFrom="page">
            <wp:posOffset>924560</wp:posOffset>
          </wp:positionV>
          <wp:extent cx="7851140" cy="20212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2C6">
      <w:rPr>
        <w:noProof/>
        <w:lang w:eastAsia="en-GB"/>
      </w:rPr>
      <w:drawing>
        <wp:anchor distT="0" distB="0" distL="114300" distR="114300" simplePos="0" relativeHeight="251657728" behindDoc="1" locked="0" layoutInCell="1" allowOverlap="1" wp14:anchorId="6CE5E884" wp14:editId="4B15F914">
          <wp:simplePos x="0" y="0"/>
          <wp:positionH relativeFrom="column">
            <wp:posOffset>4055110</wp:posOffset>
          </wp:positionH>
          <wp:positionV relativeFrom="page">
            <wp:posOffset>431800</wp:posOffset>
          </wp:positionV>
          <wp:extent cx="257238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97C"/>
    <w:multiLevelType w:val="hybridMultilevel"/>
    <w:tmpl w:val="CBBEE612"/>
    <w:lvl w:ilvl="0" w:tplc="434C4938">
      <w:start w:val="1"/>
      <w:numFmt w:val="bullet"/>
      <w:lvlText w:val=""/>
      <w:lvlJc w:val="left"/>
      <w:pPr>
        <w:tabs>
          <w:tab w:val="num" w:pos="720"/>
        </w:tabs>
        <w:ind w:left="720"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70418"/>
    <w:multiLevelType w:val="hybridMultilevel"/>
    <w:tmpl w:val="D960D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tentative="1">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0362"/>
    <w:multiLevelType w:val="hybridMultilevel"/>
    <w:tmpl w:val="09B853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BF0BFA"/>
    <w:multiLevelType w:val="multilevel"/>
    <w:tmpl w:val="7030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765CE"/>
    <w:multiLevelType w:val="multilevel"/>
    <w:tmpl w:val="C0FCF7DE"/>
    <w:lvl w:ilvl="0">
      <w:start w:val="1"/>
      <w:numFmt w:val="decimal"/>
      <w:lvlText w:val="%1"/>
      <w:lvlJc w:val="left"/>
      <w:pPr>
        <w:ind w:left="470" w:hanging="470"/>
      </w:pPr>
      <w:rPr>
        <w:rFonts w:hint="default"/>
      </w:rPr>
    </w:lvl>
    <w:lvl w:ilvl="1">
      <w:start w:val="1"/>
      <w:numFmt w:val="decimal"/>
      <w:lvlText w:val="%1.%2"/>
      <w:lvlJc w:val="left"/>
      <w:pPr>
        <w:ind w:left="896" w:hanging="4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85E12B2"/>
    <w:multiLevelType w:val="hybridMultilevel"/>
    <w:tmpl w:val="B6A6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062A"/>
    <w:multiLevelType w:val="hybridMultilevel"/>
    <w:tmpl w:val="45A89D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415370"/>
    <w:multiLevelType w:val="hybridMultilevel"/>
    <w:tmpl w:val="2C5EA1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473B29"/>
    <w:multiLevelType w:val="hybridMultilevel"/>
    <w:tmpl w:val="8E76AACC"/>
    <w:lvl w:ilvl="0" w:tplc="434C4938">
      <w:start w:val="1"/>
      <w:numFmt w:val="bullet"/>
      <w:lvlText w:val=""/>
      <w:lvlJc w:val="left"/>
      <w:pPr>
        <w:tabs>
          <w:tab w:val="num" w:pos="720"/>
        </w:tabs>
        <w:ind w:left="720"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317B8"/>
    <w:multiLevelType w:val="hybridMultilevel"/>
    <w:tmpl w:val="23EC6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612EF7"/>
    <w:multiLevelType w:val="multilevel"/>
    <w:tmpl w:val="032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0D75"/>
    <w:multiLevelType w:val="hybridMultilevel"/>
    <w:tmpl w:val="DA58E9D2"/>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5C09C7"/>
    <w:multiLevelType w:val="hybridMultilevel"/>
    <w:tmpl w:val="E81AAE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C37A3C"/>
    <w:multiLevelType w:val="hybridMultilevel"/>
    <w:tmpl w:val="506A66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tentative="1">
      <w:start w:val="1"/>
      <w:numFmt w:val="bullet"/>
      <w:lvlText w:val="o"/>
      <w:lvlJc w:val="left"/>
      <w:pPr>
        <w:tabs>
          <w:tab w:val="num" w:pos="1440"/>
        </w:tabs>
        <w:ind w:left="1440" w:hanging="360"/>
      </w:pPr>
      <w:rPr>
        <w:rFonts w:ascii="Courier New" w:hAnsi="Courier New" w:hint="default"/>
      </w:rPr>
    </w:lvl>
    <w:lvl w:ilvl="2" w:tplc="3516F386" w:tentative="1">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12D4F"/>
    <w:multiLevelType w:val="hybridMultilevel"/>
    <w:tmpl w:val="DCCA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37327"/>
    <w:multiLevelType w:val="hybridMultilevel"/>
    <w:tmpl w:val="A4F6D9D6"/>
    <w:lvl w:ilvl="0" w:tplc="434C4938">
      <w:start w:val="1"/>
      <w:numFmt w:val="bullet"/>
      <w:lvlText w:val=""/>
      <w:lvlJc w:val="left"/>
      <w:pPr>
        <w:tabs>
          <w:tab w:val="num" w:pos="720"/>
        </w:tabs>
        <w:ind w:left="720" w:hanging="360"/>
      </w:pPr>
      <w:rPr>
        <w:rFonts w:ascii="Symbol" w:hAnsi="Symbol" w:hint="default"/>
        <w:color w:val="5781AE"/>
      </w:rPr>
    </w:lvl>
    <w:lvl w:ilvl="1" w:tplc="08090001">
      <w:start w:val="1"/>
      <w:numFmt w:val="bullet"/>
      <w:lvlText w:val=""/>
      <w:lvlJc w:val="left"/>
      <w:pPr>
        <w:tabs>
          <w:tab w:val="num" w:pos="1440"/>
        </w:tabs>
        <w:ind w:left="1440" w:hanging="360"/>
      </w:pPr>
      <w:rPr>
        <w:rFonts w:ascii="Symbol" w:hAnsi="Symbol" w:hint="default"/>
        <w:color w:val="5781A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042AF"/>
    <w:multiLevelType w:val="multilevel"/>
    <w:tmpl w:val="E7A6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B53E2"/>
    <w:multiLevelType w:val="hybridMultilevel"/>
    <w:tmpl w:val="A5400EA4"/>
    <w:lvl w:ilvl="0" w:tplc="434C4938">
      <w:start w:val="1"/>
      <w:numFmt w:val="bullet"/>
      <w:lvlText w:val=""/>
      <w:lvlJc w:val="left"/>
      <w:pPr>
        <w:tabs>
          <w:tab w:val="num" w:pos="1146"/>
        </w:tabs>
        <w:ind w:left="1146"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42C47"/>
    <w:multiLevelType w:val="hybridMultilevel"/>
    <w:tmpl w:val="967EEC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6D552E"/>
    <w:multiLevelType w:val="hybridMultilevel"/>
    <w:tmpl w:val="2B0487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1E55A1"/>
    <w:multiLevelType w:val="hybridMultilevel"/>
    <w:tmpl w:val="26085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E6386C"/>
    <w:multiLevelType w:val="hybridMultilevel"/>
    <w:tmpl w:val="9D5C40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DC53E6"/>
    <w:multiLevelType w:val="multilevel"/>
    <w:tmpl w:val="E7A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6F3520"/>
    <w:multiLevelType w:val="hybridMultilevel"/>
    <w:tmpl w:val="7160E762"/>
    <w:lvl w:ilvl="0" w:tplc="434C4938">
      <w:start w:val="1"/>
      <w:numFmt w:val="bullet"/>
      <w:lvlText w:val=""/>
      <w:lvlJc w:val="left"/>
      <w:pPr>
        <w:tabs>
          <w:tab w:val="num" w:pos="720"/>
        </w:tabs>
        <w:ind w:left="720"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1751C"/>
    <w:multiLevelType w:val="hybridMultilevel"/>
    <w:tmpl w:val="24FE8530"/>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5DFD0FAB"/>
    <w:multiLevelType w:val="multilevel"/>
    <w:tmpl w:val="69D0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9C3169"/>
    <w:multiLevelType w:val="hybridMultilevel"/>
    <w:tmpl w:val="7214D1F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1647873"/>
    <w:multiLevelType w:val="hybridMultilevel"/>
    <w:tmpl w:val="3E1AF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74B30"/>
    <w:multiLevelType w:val="hybridMultilevel"/>
    <w:tmpl w:val="6E9CB8F4"/>
    <w:lvl w:ilvl="0" w:tplc="434C4938">
      <w:start w:val="1"/>
      <w:numFmt w:val="bullet"/>
      <w:lvlText w:val=""/>
      <w:lvlJc w:val="left"/>
      <w:pPr>
        <w:tabs>
          <w:tab w:val="num" w:pos="720"/>
        </w:tabs>
        <w:ind w:left="720"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B33B3"/>
    <w:multiLevelType w:val="hybridMultilevel"/>
    <w:tmpl w:val="1D28CE6A"/>
    <w:lvl w:ilvl="0" w:tplc="434C4938">
      <w:start w:val="1"/>
      <w:numFmt w:val="bullet"/>
      <w:lvlText w:val=""/>
      <w:lvlJc w:val="left"/>
      <w:pPr>
        <w:tabs>
          <w:tab w:val="num" w:pos="1080"/>
        </w:tabs>
        <w:ind w:left="1080" w:hanging="360"/>
      </w:pPr>
      <w:rPr>
        <w:rFonts w:ascii="Symbol" w:hAnsi="Symbol" w:hint="default"/>
        <w:color w:val="5781A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AB6617"/>
    <w:multiLevelType w:val="hybridMultilevel"/>
    <w:tmpl w:val="A77CE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DC1A4E"/>
    <w:multiLevelType w:val="hybridMultilevel"/>
    <w:tmpl w:val="D69A71F4"/>
    <w:lvl w:ilvl="0" w:tplc="434C4938">
      <w:start w:val="1"/>
      <w:numFmt w:val="bullet"/>
      <w:lvlText w:val=""/>
      <w:lvlJc w:val="left"/>
      <w:pPr>
        <w:tabs>
          <w:tab w:val="num" w:pos="720"/>
        </w:tabs>
        <w:ind w:left="720" w:hanging="360"/>
      </w:pPr>
      <w:rPr>
        <w:rFonts w:ascii="Symbol" w:hAnsi="Symbol" w:hint="default"/>
        <w:color w:val="5781A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24"/>
  </w:num>
  <w:num w:numId="4">
    <w:abstractNumId w:val="31"/>
  </w:num>
  <w:num w:numId="5">
    <w:abstractNumId w:val="9"/>
  </w:num>
  <w:num w:numId="6">
    <w:abstractNumId w:val="18"/>
  </w:num>
  <w:num w:numId="7">
    <w:abstractNumId w:val="11"/>
  </w:num>
  <w:num w:numId="8">
    <w:abstractNumId w:val="4"/>
  </w:num>
  <w:num w:numId="9">
    <w:abstractNumId w:val="33"/>
  </w:num>
  <w:num w:numId="10">
    <w:abstractNumId w:val="0"/>
  </w:num>
  <w:num w:numId="11">
    <w:abstractNumId w:val="12"/>
  </w:num>
  <w:num w:numId="12">
    <w:abstractNumId w:val="25"/>
  </w:num>
  <w:num w:numId="13">
    <w:abstractNumId w:val="3"/>
  </w:num>
  <w:num w:numId="14">
    <w:abstractNumId w:val="30"/>
  </w:num>
  <w:num w:numId="15">
    <w:abstractNumId w:val="1"/>
  </w:num>
  <w:num w:numId="16">
    <w:abstractNumId w:val="32"/>
  </w:num>
  <w:num w:numId="17">
    <w:abstractNumId w:val="23"/>
  </w:num>
  <w:num w:numId="18">
    <w:abstractNumId w:val="29"/>
  </w:num>
  <w:num w:numId="19">
    <w:abstractNumId w:val="17"/>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8"/>
  </w:num>
  <w:num w:numId="25">
    <w:abstractNumId w:val="2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13"/>
  </w:num>
  <w:num w:numId="30">
    <w:abstractNumId w:val="6"/>
  </w:num>
  <w:num w:numId="31">
    <w:abstractNumId w:val="10"/>
  </w:num>
  <w:num w:numId="32">
    <w:abstractNumId w:val="28"/>
  </w:num>
  <w:num w:numId="33">
    <w:abstractNumId w:val="14"/>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06"/>
    <w:rsid w:val="000022B7"/>
    <w:rsid w:val="00037770"/>
    <w:rsid w:val="000402BF"/>
    <w:rsid w:val="00052D31"/>
    <w:rsid w:val="00064292"/>
    <w:rsid w:val="000754D3"/>
    <w:rsid w:val="000771EA"/>
    <w:rsid w:val="000844D3"/>
    <w:rsid w:val="000B32C7"/>
    <w:rsid w:val="000B3494"/>
    <w:rsid w:val="000B7444"/>
    <w:rsid w:val="000C7E7B"/>
    <w:rsid w:val="000D6F42"/>
    <w:rsid w:val="000F2667"/>
    <w:rsid w:val="00104E9A"/>
    <w:rsid w:val="00112A7C"/>
    <w:rsid w:val="00122385"/>
    <w:rsid w:val="00122D57"/>
    <w:rsid w:val="001600F3"/>
    <w:rsid w:val="00165A0F"/>
    <w:rsid w:val="00184A92"/>
    <w:rsid w:val="001907D9"/>
    <w:rsid w:val="00192196"/>
    <w:rsid w:val="001A762A"/>
    <w:rsid w:val="001B26B9"/>
    <w:rsid w:val="001B7FE5"/>
    <w:rsid w:val="001D4101"/>
    <w:rsid w:val="001F7740"/>
    <w:rsid w:val="002062C6"/>
    <w:rsid w:val="00222430"/>
    <w:rsid w:val="00232093"/>
    <w:rsid w:val="00242C3E"/>
    <w:rsid w:val="00252A63"/>
    <w:rsid w:val="00261C4B"/>
    <w:rsid w:val="002805DE"/>
    <w:rsid w:val="00281D8A"/>
    <w:rsid w:val="00285461"/>
    <w:rsid w:val="002A38F7"/>
    <w:rsid w:val="002A6E09"/>
    <w:rsid w:val="002B1CDC"/>
    <w:rsid w:val="002B51D9"/>
    <w:rsid w:val="002B657E"/>
    <w:rsid w:val="002C02C6"/>
    <w:rsid w:val="002D4BCE"/>
    <w:rsid w:val="002D7616"/>
    <w:rsid w:val="002E728F"/>
    <w:rsid w:val="00317DE0"/>
    <w:rsid w:val="00340BC3"/>
    <w:rsid w:val="00344C5A"/>
    <w:rsid w:val="00352991"/>
    <w:rsid w:val="00356E2A"/>
    <w:rsid w:val="00361446"/>
    <w:rsid w:val="0038046A"/>
    <w:rsid w:val="0038436D"/>
    <w:rsid w:val="0038749E"/>
    <w:rsid w:val="00391196"/>
    <w:rsid w:val="003A070C"/>
    <w:rsid w:val="003A2CEE"/>
    <w:rsid w:val="003E0057"/>
    <w:rsid w:val="003E39B0"/>
    <w:rsid w:val="003E4809"/>
    <w:rsid w:val="003F0FCE"/>
    <w:rsid w:val="003F1C65"/>
    <w:rsid w:val="003F23C9"/>
    <w:rsid w:val="00402966"/>
    <w:rsid w:val="00405713"/>
    <w:rsid w:val="004163C8"/>
    <w:rsid w:val="004173C9"/>
    <w:rsid w:val="0042313A"/>
    <w:rsid w:val="00441B17"/>
    <w:rsid w:val="00467510"/>
    <w:rsid w:val="00482CB0"/>
    <w:rsid w:val="004955C4"/>
    <w:rsid w:val="004B3920"/>
    <w:rsid w:val="004C147E"/>
    <w:rsid w:val="004C1C20"/>
    <w:rsid w:val="004C339E"/>
    <w:rsid w:val="004E474A"/>
    <w:rsid w:val="004F1B65"/>
    <w:rsid w:val="004F5FFA"/>
    <w:rsid w:val="00524F01"/>
    <w:rsid w:val="0052525A"/>
    <w:rsid w:val="00563679"/>
    <w:rsid w:val="00564CBD"/>
    <w:rsid w:val="00581DA2"/>
    <w:rsid w:val="005A51BC"/>
    <w:rsid w:val="005B2A80"/>
    <w:rsid w:val="005B3F8C"/>
    <w:rsid w:val="005B7FEC"/>
    <w:rsid w:val="005C1728"/>
    <w:rsid w:val="005C7ED9"/>
    <w:rsid w:val="005D5017"/>
    <w:rsid w:val="005E004B"/>
    <w:rsid w:val="005F6686"/>
    <w:rsid w:val="00621A11"/>
    <w:rsid w:val="00630AD0"/>
    <w:rsid w:val="0064575A"/>
    <w:rsid w:val="0065606E"/>
    <w:rsid w:val="00662E01"/>
    <w:rsid w:val="0067142A"/>
    <w:rsid w:val="00684D29"/>
    <w:rsid w:val="00694994"/>
    <w:rsid w:val="006A45B6"/>
    <w:rsid w:val="006C413A"/>
    <w:rsid w:val="006C6CE2"/>
    <w:rsid w:val="006D4424"/>
    <w:rsid w:val="006E3BD7"/>
    <w:rsid w:val="00703558"/>
    <w:rsid w:val="007060A1"/>
    <w:rsid w:val="0071105C"/>
    <w:rsid w:val="007169DB"/>
    <w:rsid w:val="00722946"/>
    <w:rsid w:val="00723124"/>
    <w:rsid w:val="007251A4"/>
    <w:rsid w:val="00750864"/>
    <w:rsid w:val="00755308"/>
    <w:rsid w:val="00761CE3"/>
    <w:rsid w:val="00762AF6"/>
    <w:rsid w:val="0077344B"/>
    <w:rsid w:val="00776A96"/>
    <w:rsid w:val="00782215"/>
    <w:rsid w:val="00794E0C"/>
    <w:rsid w:val="00796EAD"/>
    <w:rsid w:val="007A5FD4"/>
    <w:rsid w:val="007B051B"/>
    <w:rsid w:val="007B3D27"/>
    <w:rsid w:val="007B51E3"/>
    <w:rsid w:val="007C419E"/>
    <w:rsid w:val="007D2A78"/>
    <w:rsid w:val="007D45B6"/>
    <w:rsid w:val="007D64D2"/>
    <w:rsid w:val="007E0960"/>
    <w:rsid w:val="0080310B"/>
    <w:rsid w:val="00804928"/>
    <w:rsid w:val="00813318"/>
    <w:rsid w:val="00817E24"/>
    <w:rsid w:val="00834318"/>
    <w:rsid w:val="00841689"/>
    <w:rsid w:val="00844EA3"/>
    <w:rsid w:val="00854AB8"/>
    <w:rsid w:val="00864D90"/>
    <w:rsid w:val="00883581"/>
    <w:rsid w:val="008B136F"/>
    <w:rsid w:val="008B35C2"/>
    <w:rsid w:val="008D2671"/>
    <w:rsid w:val="008D438F"/>
    <w:rsid w:val="008E1A82"/>
    <w:rsid w:val="008E6823"/>
    <w:rsid w:val="008F003F"/>
    <w:rsid w:val="008F3306"/>
    <w:rsid w:val="008F613C"/>
    <w:rsid w:val="00901185"/>
    <w:rsid w:val="00903B50"/>
    <w:rsid w:val="00916474"/>
    <w:rsid w:val="009306BF"/>
    <w:rsid w:val="00934340"/>
    <w:rsid w:val="00951B2E"/>
    <w:rsid w:val="0096195B"/>
    <w:rsid w:val="00964311"/>
    <w:rsid w:val="00964683"/>
    <w:rsid w:val="009720C1"/>
    <w:rsid w:val="009751C4"/>
    <w:rsid w:val="009863B8"/>
    <w:rsid w:val="009903BB"/>
    <w:rsid w:val="009904CC"/>
    <w:rsid w:val="009A15A8"/>
    <w:rsid w:val="009A228D"/>
    <w:rsid w:val="009B3933"/>
    <w:rsid w:val="009E697A"/>
    <w:rsid w:val="009F0325"/>
    <w:rsid w:val="009F0760"/>
    <w:rsid w:val="009F2800"/>
    <w:rsid w:val="00A07B92"/>
    <w:rsid w:val="00A07C78"/>
    <w:rsid w:val="00A303AA"/>
    <w:rsid w:val="00A42F1E"/>
    <w:rsid w:val="00A50D71"/>
    <w:rsid w:val="00A60481"/>
    <w:rsid w:val="00A66F18"/>
    <w:rsid w:val="00A7461B"/>
    <w:rsid w:val="00A8447D"/>
    <w:rsid w:val="00A87DC8"/>
    <w:rsid w:val="00A91780"/>
    <w:rsid w:val="00A95C9C"/>
    <w:rsid w:val="00AA0420"/>
    <w:rsid w:val="00AA0A58"/>
    <w:rsid w:val="00AB3C4B"/>
    <w:rsid w:val="00AB7FDD"/>
    <w:rsid w:val="00AC0828"/>
    <w:rsid w:val="00AC0F0F"/>
    <w:rsid w:val="00AC20B1"/>
    <w:rsid w:val="00AD290B"/>
    <w:rsid w:val="00AE0AC3"/>
    <w:rsid w:val="00AF0F07"/>
    <w:rsid w:val="00AF34A9"/>
    <w:rsid w:val="00AF5C7C"/>
    <w:rsid w:val="00B07894"/>
    <w:rsid w:val="00B10E2D"/>
    <w:rsid w:val="00B160EA"/>
    <w:rsid w:val="00B20BBF"/>
    <w:rsid w:val="00B25853"/>
    <w:rsid w:val="00B453D4"/>
    <w:rsid w:val="00B50B36"/>
    <w:rsid w:val="00B51B5A"/>
    <w:rsid w:val="00B63BCB"/>
    <w:rsid w:val="00B733E8"/>
    <w:rsid w:val="00B74185"/>
    <w:rsid w:val="00B81AF2"/>
    <w:rsid w:val="00BA007A"/>
    <w:rsid w:val="00BA2775"/>
    <w:rsid w:val="00BB3C4F"/>
    <w:rsid w:val="00BB7A9F"/>
    <w:rsid w:val="00BC318B"/>
    <w:rsid w:val="00BC686C"/>
    <w:rsid w:val="00BD3276"/>
    <w:rsid w:val="00BF079C"/>
    <w:rsid w:val="00BF4E15"/>
    <w:rsid w:val="00C00E31"/>
    <w:rsid w:val="00C22FFF"/>
    <w:rsid w:val="00C26569"/>
    <w:rsid w:val="00C33CD4"/>
    <w:rsid w:val="00C440B0"/>
    <w:rsid w:val="00C50A25"/>
    <w:rsid w:val="00C510AE"/>
    <w:rsid w:val="00C56B5D"/>
    <w:rsid w:val="00C57E24"/>
    <w:rsid w:val="00C602E0"/>
    <w:rsid w:val="00C6205D"/>
    <w:rsid w:val="00C62C8E"/>
    <w:rsid w:val="00C67EA8"/>
    <w:rsid w:val="00C93DA4"/>
    <w:rsid w:val="00CB404C"/>
    <w:rsid w:val="00CC4745"/>
    <w:rsid w:val="00CE2B8B"/>
    <w:rsid w:val="00CE402A"/>
    <w:rsid w:val="00CE5AFA"/>
    <w:rsid w:val="00CE6873"/>
    <w:rsid w:val="00CE7188"/>
    <w:rsid w:val="00CF56DC"/>
    <w:rsid w:val="00D2163C"/>
    <w:rsid w:val="00D24E98"/>
    <w:rsid w:val="00D2761D"/>
    <w:rsid w:val="00D327A2"/>
    <w:rsid w:val="00D51446"/>
    <w:rsid w:val="00D5189A"/>
    <w:rsid w:val="00D60205"/>
    <w:rsid w:val="00D664DE"/>
    <w:rsid w:val="00D8578C"/>
    <w:rsid w:val="00D866AD"/>
    <w:rsid w:val="00DA4E41"/>
    <w:rsid w:val="00DA584D"/>
    <w:rsid w:val="00E17CB4"/>
    <w:rsid w:val="00E40641"/>
    <w:rsid w:val="00E43731"/>
    <w:rsid w:val="00E711EF"/>
    <w:rsid w:val="00E77BD8"/>
    <w:rsid w:val="00E803DF"/>
    <w:rsid w:val="00E84C8A"/>
    <w:rsid w:val="00EA1720"/>
    <w:rsid w:val="00EA519E"/>
    <w:rsid w:val="00EA52A1"/>
    <w:rsid w:val="00EC2402"/>
    <w:rsid w:val="00EC28D7"/>
    <w:rsid w:val="00ED0377"/>
    <w:rsid w:val="00EE2D1A"/>
    <w:rsid w:val="00EF60F8"/>
    <w:rsid w:val="00F11BC3"/>
    <w:rsid w:val="00F164AB"/>
    <w:rsid w:val="00F23944"/>
    <w:rsid w:val="00F25682"/>
    <w:rsid w:val="00F369D5"/>
    <w:rsid w:val="00F50BF5"/>
    <w:rsid w:val="00F67231"/>
    <w:rsid w:val="00F67702"/>
    <w:rsid w:val="00F7737F"/>
    <w:rsid w:val="00F8145A"/>
    <w:rsid w:val="00F84E54"/>
    <w:rsid w:val="00F87199"/>
    <w:rsid w:val="00FA7024"/>
    <w:rsid w:val="00FA766C"/>
    <w:rsid w:val="00FB4910"/>
    <w:rsid w:val="00FC50DA"/>
    <w:rsid w:val="00FC6258"/>
    <w:rsid w:val="00FC7CF9"/>
    <w:rsid w:val="00FD04F4"/>
    <w:rsid w:val="00FE0323"/>
    <w:rsid w:val="00FE4CF2"/>
    <w:rsid w:val="00FF57DB"/>
    <w:rsid w:val="00FF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8DCDA21"/>
  <w15:chartTrackingRefBased/>
  <w15:docId w15:val="{BC19F782-0B9C-4174-BB3D-940A663D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211C2"/>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rsid w:val="0082499F"/>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rsid w:val="00A211C2"/>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rsid w:val="00A211C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A211C2"/>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rsid w:val="00A211C2"/>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A211C2"/>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A211C2"/>
    <w:pPr>
      <w:numPr>
        <w:numId w:val="2"/>
      </w:numPr>
    </w:pPr>
  </w:style>
  <w:style w:type="paragraph" w:customStyle="1" w:styleId="05SubHeading">
    <w:name w:val="05. Sub Heading"/>
    <w:basedOn w:val="Normal"/>
    <w:qFormat/>
    <w:rsid w:val="00A211C2"/>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rsid w:val="00A211C2"/>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sid w:val="00A211C2"/>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rsid w:val="00A211C2"/>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rsid w:val="00A211C2"/>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rsid w:val="00A211C2"/>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rsid w:val="00A211C2"/>
    <w:pPr>
      <w:spacing w:after="20" w:line="280" w:lineRule="exact"/>
    </w:pPr>
    <w:rPr>
      <w:rFonts w:ascii="Arial" w:hAnsi="Arial"/>
      <w:lang w:val="en-US" w:eastAsia="en-GB"/>
    </w:rPr>
  </w:style>
  <w:style w:type="paragraph" w:styleId="Header">
    <w:name w:val="header"/>
    <w:basedOn w:val="Normal"/>
    <w:link w:val="HeaderChar"/>
    <w:uiPriority w:val="99"/>
    <w:unhideWhenUsed/>
    <w:rsid w:val="00634DB2"/>
    <w:pPr>
      <w:tabs>
        <w:tab w:val="center" w:pos="4320"/>
        <w:tab w:val="right" w:pos="8640"/>
      </w:tabs>
    </w:pPr>
  </w:style>
  <w:style w:type="character" w:customStyle="1" w:styleId="HeaderChar">
    <w:name w:val="Header Char"/>
    <w:link w:val="Header"/>
    <w:uiPriority w:val="99"/>
    <w:rsid w:val="00634DB2"/>
    <w:rPr>
      <w:sz w:val="24"/>
      <w:szCs w:val="24"/>
      <w:lang w:val="en-GB" w:eastAsia="en-US"/>
    </w:rPr>
  </w:style>
  <w:style w:type="paragraph" w:styleId="Footer">
    <w:name w:val="footer"/>
    <w:basedOn w:val="Normal"/>
    <w:link w:val="FooterChar"/>
    <w:uiPriority w:val="99"/>
    <w:unhideWhenUsed/>
    <w:rsid w:val="00634DB2"/>
    <w:pPr>
      <w:tabs>
        <w:tab w:val="center" w:pos="4320"/>
        <w:tab w:val="right" w:pos="8640"/>
      </w:tabs>
    </w:pPr>
  </w:style>
  <w:style w:type="character" w:customStyle="1" w:styleId="FooterChar">
    <w:name w:val="Footer Char"/>
    <w:link w:val="Footer"/>
    <w:uiPriority w:val="99"/>
    <w:rsid w:val="00634DB2"/>
    <w:rPr>
      <w:sz w:val="24"/>
      <w:szCs w:val="24"/>
      <w:lang w:val="en-GB" w:eastAsia="en-US"/>
    </w:rPr>
  </w:style>
  <w:style w:type="table" w:styleId="TableGrid">
    <w:name w:val="Table Grid"/>
    <w:basedOn w:val="TableNormal"/>
    <w:rsid w:val="007C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A0420"/>
    <w:rPr>
      <w:sz w:val="16"/>
      <w:szCs w:val="16"/>
    </w:rPr>
  </w:style>
  <w:style w:type="paragraph" w:styleId="CommentText">
    <w:name w:val="annotation text"/>
    <w:basedOn w:val="Normal"/>
    <w:semiHidden/>
    <w:rsid w:val="00AA0420"/>
    <w:rPr>
      <w:sz w:val="20"/>
      <w:szCs w:val="20"/>
    </w:rPr>
  </w:style>
  <w:style w:type="paragraph" w:styleId="BalloonText">
    <w:name w:val="Balloon Text"/>
    <w:basedOn w:val="Normal"/>
    <w:semiHidden/>
    <w:rsid w:val="00AA0420"/>
    <w:rPr>
      <w:rFonts w:ascii="Tahoma" w:hAnsi="Tahoma" w:cs="Tahoma"/>
      <w:sz w:val="16"/>
      <w:szCs w:val="16"/>
    </w:rPr>
  </w:style>
  <w:style w:type="paragraph" w:styleId="NormalWeb">
    <w:name w:val="Normal (Web)"/>
    <w:basedOn w:val="Normal"/>
    <w:rsid w:val="00441B17"/>
    <w:pPr>
      <w:spacing w:before="100" w:beforeAutospacing="1" w:after="100" w:afterAutospacing="1"/>
    </w:pPr>
    <w:rPr>
      <w:rFonts w:eastAsia="Times New Roman"/>
      <w:lang w:eastAsia="en-GB"/>
    </w:rPr>
  </w:style>
  <w:style w:type="paragraph" w:styleId="BodyText">
    <w:name w:val="Body Text"/>
    <w:basedOn w:val="Normal"/>
    <w:rsid w:val="0067142A"/>
    <w:rPr>
      <w:rFonts w:ascii="Arial" w:eastAsia="Times New Roman" w:hAnsi="Arial"/>
      <w:szCs w:val="20"/>
      <w:lang w:eastAsia="en-GB"/>
    </w:rPr>
  </w:style>
  <w:style w:type="character" w:styleId="Hyperlink">
    <w:name w:val="Hyperlink"/>
    <w:rsid w:val="00796EAD"/>
    <w:rPr>
      <w:color w:val="0000FF"/>
      <w:u w:val="single"/>
    </w:rPr>
  </w:style>
  <w:style w:type="character" w:styleId="PageNumber">
    <w:name w:val="page number"/>
    <w:basedOn w:val="DefaultParagraphFont"/>
    <w:rsid w:val="006A45B6"/>
  </w:style>
  <w:style w:type="paragraph" w:styleId="DocumentMap">
    <w:name w:val="Document Map"/>
    <w:basedOn w:val="Normal"/>
    <w:semiHidden/>
    <w:rsid w:val="002D7616"/>
    <w:pPr>
      <w:shd w:val="clear" w:color="auto" w:fill="000080"/>
    </w:pPr>
    <w:rPr>
      <w:rFonts w:ascii="Tahoma" w:hAnsi="Tahoma" w:cs="Tahoma"/>
      <w:sz w:val="20"/>
      <w:szCs w:val="20"/>
    </w:rPr>
  </w:style>
  <w:style w:type="paragraph" w:styleId="CommentSubject">
    <w:name w:val="annotation subject"/>
    <w:basedOn w:val="CommentText"/>
    <w:next w:val="CommentText"/>
    <w:semiHidden/>
    <w:rsid w:val="00D327A2"/>
    <w:rPr>
      <w:b/>
      <w:bCs/>
    </w:rPr>
  </w:style>
  <w:style w:type="character" w:styleId="FollowedHyperlink">
    <w:name w:val="FollowedHyperlink"/>
    <w:rsid w:val="0038046A"/>
    <w:rPr>
      <w:color w:val="000080"/>
      <w:u w:val="single"/>
    </w:rPr>
  </w:style>
  <w:style w:type="paragraph" w:styleId="BodyTextIndent">
    <w:name w:val="Body Text Indent"/>
    <w:basedOn w:val="Normal"/>
    <w:link w:val="BodyTextIndentChar"/>
    <w:rsid w:val="00BF079C"/>
    <w:pPr>
      <w:spacing w:after="120"/>
      <w:ind w:left="283"/>
    </w:pPr>
  </w:style>
  <w:style w:type="character" w:customStyle="1" w:styleId="BodyTextIndentChar">
    <w:name w:val="Body Text Indent Char"/>
    <w:link w:val="BodyTextIndent"/>
    <w:rsid w:val="00BF079C"/>
    <w:rPr>
      <w:sz w:val="24"/>
      <w:szCs w:val="24"/>
      <w:lang w:eastAsia="en-US"/>
    </w:rPr>
  </w:style>
  <w:style w:type="paragraph" w:styleId="ListParagraph">
    <w:name w:val="List Paragraph"/>
    <w:basedOn w:val="Normal"/>
    <w:uiPriority w:val="34"/>
    <w:qFormat/>
    <w:rsid w:val="0071105C"/>
    <w:pPr>
      <w:ind w:left="720"/>
      <w:contextualSpacing/>
    </w:pPr>
  </w:style>
  <w:style w:type="character" w:customStyle="1" w:styleId="UnresolvedMention">
    <w:name w:val="Unresolved Mention"/>
    <w:basedOn w:val="DefaultParagraphFont"/>
    <w:uiPriority w:val="99"/>
    <w:semiHidden/>
    <w:unhideWhenUsed/>
    <w:rsid w:val="001A7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1717">
      <w:bodyDiv w:val="1"/>
      <w:marLeft w:val="0"/>
      <w:marRight w:val="0"/>
      <w:marTop w:val="0"/>
      <w:marBottom w:val="0"/>
      <w:divBdr>
        <w:top w:val="none" w:sz="0" w:space="0" w:color="auto"/>
        <w:left w:val="none" w:sz="0" w:space="0" w:color="auto"/>
        <w:bottom w:val="none" w:sz="0" w:space="0" w:color="auto"/>
        <w:right w:val="none" w:sz="0" w:space="0" w:color="auto"/>
      </w:divBdr>
    </w:div>
    <w:div w:id="597518379">
      <w:bodyDiv w:val="1"/>
      <w:marLeft w:val="0"/>
      <w:marRight w:val="0"/>
      <w:marTop w:val="0"/>
      <w:marBottom w:val="0"/>
      <w:divBdr>
        <w:top w:val="none" w:sz="0" w:space="0" w:color="auto"/>
        <w:left w:val="none" w:sz="0" w:space="0" w:color="auto"/>
        <w:bottom w:val="none" w:sz="0" w:space="0" w:color="auto"/>
        <w:right w:val="none" w:sz="0" w:space="0" w:color="auto"/>
      </w:divBdr>
    </w:div>
    <w:div w:id="1499420168">
      <w:bodyDiv w:val="1"/>
      <w:marLeft w:val="0"/>
      <w:marRight w:val="0"/>
      <w:marTop w:val="0"/>
      <w:marBottom w:val="0"/>
      <w:divBdr>
        <w:top w:val="none" w:sz="0" w:space="0" w:color="auto"/>
        <w:left w:val="none" w:sz="0" w:space="0" w:color="auto"/>
        <w:bottom w:val="none" w:sz="0" w:space="0" w:color="auto"/>
        <w:right w:val="none" w:sz="0" w:space="0" w:color="auto"/>
      </w:divBdr>
    </w:div>
    <w:div w:id="2116091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RDirect@nhsb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hsbt.service-now.com/sp?id=people_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oplefirst.nhsbt.nhs.uk/People%20First%20-%20Document%20Library/HR/Policy%20-%20Working%20In%20Partnership%20Agreement%20And%20Framewor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moor0027\Local%20Settings\Temporary%20Internet%20Files\OLK3\HR%20Frequently%20asked%20ques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 Frequently asked questions.dot</Template>
  <TotalTime>0</TotalTime>
  <Pages>3</Pages>
  <Words>996</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6561</CharactersWithSpaces>
  <SharedDoc>false</SharedDoc>
  <HLinks>
    <vt:vector size="24" baseType="variant">
      <vt:variant>
        <vt:i4>6160435</vt:i4>
      </vt:variant>
      <vt:variant>
        <vt:i4>9</vt:i4>
      </vt:variant>
      <vt:variant>
        <vt:i4>0</vt:i4>
      </vt:variant>
      <vt:variant>
        <vt:i4>5</vt:i4>
      </vt:variant>
      <vt:variant>
        <vt:lpwstr>mailto:Direct@nhsbt.nhs.uk</vt:lpwstr>
      </vt:variant>
      <vt:variant>
        <vt:lpwstr/>
      </vt:variant>
      <vt:variant>
        <vt:i4>6422566</vt:i4>
      </vt:variant>
      <vt:variant>
        <vt:i4>6</vt:i4>
      </vt:variant>
      <vt:variant>
        <vt:i4>0</vt:i4>
      </vt:variant>
      <vt:variant>
        <vt:i4>5</vt:i4>
      </vt:variant>
      <vt:variant>
        <vt:lpwstr>http://peoplefirst.nhsbt.nhs.uk/interview-selection.htm</vt:lpwstr>
      </vt:variant>
      <vt:variant>
        <vt:lpwstr/>
      </vt:variant>
      <vt:variant>
        <vt:i4>7012475</vt:i4>
      </vt:variant>
      <vt:variant>
        <vt:i4>3</vt:i4>
      </vt:variant>
      <vt:variant>
        <vt:i4>0</vt:i4>
      </vt:variant>
      <vt:variant>
        <vt:i4>5</vt:i4>
      </vt:variant>
      <vt:variant>
        <vt:lpwstr>http://peoplefirst.nhsbt.nhs.uk/pre-appointment-checks.htm</vt:lpwstr>
      </vt:variant>
      <vt:variant>
        <vt:lpwstr/>
      </vt:variant>
      <vt:variant>
        <vt:i4>1245266</vt:i4>
      </vt:variant>
      <vt:variant>
        <vt:i4>0</vt:i4>
      </vt:variant>
      <vt:variant>
        <vt:i4>0</vt:i4>
      </vt:variant>
      <vt:variant>
        <vt:i4>5</vt:i4>
      </vt:variant>
      <vt:variant>
        <vt:lpwstr>http://peoplefirst.nhsbt.nhs.uk/selection-methods.htm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moor0027</dc:creator>
  <cp:keywords/>
  <cp:lastModifiedBy>Jones Lyn</cp:lastModifiedBy>
  <cp:revision>2</cp:revision>
  <cp:lastPrinted>2018-01-02T14:36:00Z</cp:lastPrinted>
  <dcterms:created xsi:type="dcterms:W3CDTF">2019-02-01T11:57:00Z</dcterms:created>
  <dcterms:modified xsi:type="dcterms:W3CDTF">2019-02-01T11:57:00Z</dcterms:modified>
</cp:coreProperties>
</file>