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FAA91" w14:textId="21ECEB9B" w:rsidR="00AF3957" w:rsidRDefault="00166C06" w:rsidP="00D63838">
      <w:pPr>
        <w:suppressAutoHyphens/>
        <w:spacing w:line="480" w:lineRule="exact"/>
      </w:pPr>
      <w:bookmarkStart w:id="0" w:name="_GoBack"/>
      <w:bookmarkEnd w:id="0"/>
      <w:r w:rsidRPr="00F44D07">
        <w:rPr>
          <w:noProof/>
          <w:lang w:eastAsia="en-GB"/>
        </w:rPr>
        <mc:AlternateContent>
          <mc:Choice Requires="wps">
            <w:drawing>
              <wp:anchor distT="0" distB="0" distL="0" distR="0" simplePos="0" relativeHeight="251657216" behindDoc="1" locked="1" layoutInCell="1" allowOverlap="1" wp14:anchorId="0A8DD409" wp14:editId="3E57A8C1">
                <wp:simplePos x="0" y="0"/>
                <wp:positionH relativeFrom="margin">
                  <wp:posOffset>-178435</wp:posOffset>
                </wp:positionH>
                <wp:positionV relativeFrom="page">
                  <wp:posOffset>247650</wp:posOffset>
                </wp:positionV>
                <wp:extent cx="4429125" cy="1104900"/>
                <wp:effectExtent l="0" t="0" r="952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9125" cy="1104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06CAB25" w14:textId="4C3DE026" w:rsidR="005F34EB" w:rsidRPr="00995A6A" w:rsidRDefault="005F34EB" w:rsidP="0052048C">
                            <w:pPr>
                              <w:suppressAutoHyphens/>
                              <w:spacing w:line="480" w:lineRule="exact"/>
                              <w:rPr>
                                <w:rFonts w:ascii="Arial" w:hAnsi="Arial" w:cs="Arial"/>
                                <w:color w:val="0070C0"/>
                                <w:sz w:val="44"/>
                                <w:szCs w:val="44"/>
                              </w:rPr>
                            </w:pPr>
                            <w:r w:rsidRPr="00995A6A">
                              <w:rPr>
                                <w:rFonts w:ascii="M Arial" w:hAnsi="M Arial"/>
                                <w:b/>
                                <w:color w:val="0070C0"/>
                                <w:sz w:val="44"/>
                                <w:szCs w:val="44"/>
                              </w:rPr>
                              <w:t>Reporting and Recording Trade Union Representatives and associated Paid Time Off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A8DD409" id="_x0000_t202" coordsize="21600,21600" o:spt="202" path="m,l,21600r21600,l21600,xe">
                <v:stroke joinstyle="miter"/>
                <v:path gradientshapeok="t" o:connecttype="rect"/>
              </v:shapetype>
              <v:shape id="Text Box 3" o:spid="_x0000_s1026" type="#_x0000_t202" style="position:absolute;margin-left:-14.05pt;margin-top:19.5pt;width:348.75pt;height:87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" filled="f" stroked="f">
                <v:textbox inset="0,0,0,0">
                  <w:txbxContent>
                    <w:p w14:paraId="206CAB25" w14:textId="4C3DE026" w:rsidR="005F34EB" w:rsidRPr="00995A6A" w:rsidRDefault="005F34EB" w:rsidP="0052048C">
                      <w:pPr>
                        <w:suppressAutoHyphens/>
                        <w:spacing w:line="480" w:lineRule="exact"/>
                        <w:rPr>
                          <w:rFonts w:ascii="Arial" w:hAnsi="Arial" w:cs="Arial"/>
                          <w:color w:val="0070C0"/>
                          <w:sz w:val="44"/>
                          <w:szCs w:val="44"/>
                        </w:rPr>
                      </w:pPr>
                      <w:r w:rsidRPr="00995A6A">
                        <w:rPr>
                          <w:rFonts w:ascii="M Arial" w:hAnsi="M Arial"/>
                          <w:b/>
                          <w:color w:val="0070C0"/>
                          <w:sz w:val="44"/>
                          <w:szCs w:val="44"/>
                        </w:rPr>
                        <w:t>Reporting and Recording Trade Union Representatives and associated Paid Time Off</w:t>
                      </w:r>
                    </w:p>
                  </w:txbxContent>
                </v:textbox>
                <w10:wrap anchorx="margin" anchory="page"/>
                <w10:anchorlock/>
              </v:shape>
            </w:pict>
          </mc:Fallback>
        </mc:AlternateContent>
      </w:r>
    </w:p>
    <w:p w14:paraId="47680291" w14:textId="0AC4DC52" w:rsidR="0023564E" w:rsidRPr="00207C3B" w:rsidRDefault="007D5CB8" w:rsidP="0023564E">
      <w:pPr>
        <w:jc w:val="both"/>
        <w:rPr>
          <w:rFonts w:ascii="Arial" w:hAnsi="Arial" w:cs="Arial"/>
          <w:color w:val="0070C0"/>
          <w:sz w:val="22"/>
          <w:szCs w:val="22"/>
        </w:rPr>
      </w:pPr>
      <w:r w:rsidRPr="009C2179">
        <w:rPr>
          <w:rFonts w:ascii="Arial" w:hAnsi="Arial" w:cs="Arial"/>
          <w:color w:val="0070C0"/>
          <w:sz w:val="22"/>
          <w:szCs w:val="22"/>
        </w:rPr>
        <w:t>NHSBT is committed to working in partnership with its employee</w:t>
      </w:r>
      <w:r w:rsidR="0023564E">
        <w:rPr>
          <w:rFonts w:ascii="Arial" w:hAnsi="Arial" w:cs="Arial"/>
          <w:color w:val="0070C0"/>
          <w:sz w:val="22"/>
          <w:szCs w:val="22"/>
        </w:rPr>
        <w:t xml:space="preserve">s, and recognised trade unions.  </w:t>
      </w:r>
      <w:r w:rsidR="00D63838" w:rsidRPr="000B0135">
        <w:rPr>
          <w:rFonts w:ascii="Arial" w:hAnsi="Arial" w:cs="Arial"/>
          <w:color w:val="0070C0"/>
          <w:sz w:val="22"/>
          <w:szCs w:val="22"/>
        </w:rPr>
        <w:t xml:space="preserve">The expectation is that line managers will work with </w:t>
      </w:r>
      <w:r w:rsidR="00692E12" w:rsidRPr="000B0135">
        <w:rPr>
          <w:rFonts w:ascii="Arial" w:hAnsi="Arial" w:cs="Arial"/>
          <w:color w:val="0070C0"/>
          <w:sz w:val="22"/>
          <w:szCs w:val="22"/>
        </w:rPr>
        <w:t>representatives</w:t>
      </w:r>
      <w:r w:rsidR="00D63838" w:rsidRPr="000B0135">
        <w:rPr>
          <w:rFonts w:ascii="Arial" w:hAnsi="Arial" w:cs="Arial"/>
          <w:color w:val="0070C0"/>
          <w:sz w:val="22"/>
          <w:szCs w:val="22"/>
        </w:rPr>
        <w:t xml:space="preserve"> locally to facilitate and implement </w:t>
      </w:r>
      <w:r w:rsidR="00692E12" w:rsidRPr="000B0135">
        <w:rPr>
          <w:rFonts w:ascii="Arial" w:hAnsi="Arial" w:cs="Arial"/>
          <w:color w:val="0070C0"/>
          <w:sz w:val="22"/>
          <w:szCs w:val="22"/>
        </w:rPr>
        <w:t xml:space="preserve">partnership working </w:t>
      </w:r>
      <w:r w:rsidR="008920D7" w:rsidRPr="000B0135">
        <w:rPr>
          <w:rFonts w:ascii="Arial" w:hAnsi="Arial" w:cs="Arial"/>
          <w:color w:val="0070C0"/>
          <w:sz w:val="22"/>
          <w:szCs w:val="22"/>
        </w:rPr>
        <w:t xml:space="preserve">adopting a </w:t>
      </w:r>
      <w:r w:rsidR="00D63838" w:rsidRPr="000B0135">
        <w:rPr>
          <w:rFonts w:ascii="Arial" w:hAnsi="Arial" w:cs="Arial"/>
          <w:color w:val="0070C0"/>
          <w:sz w:val="22"/>
          <w:szCs w:val="22"/>
        </w:rPr>
        <w:t>positive response</w:t>
      </w:r>
      <w:r w:rsidR="008920D7" w:rsidRPr="000B0135">
        <w:rPr>
          <w:rFonts w:ascii="Arial" w:hAnsi="Arial" w:cs="Arial"/>
          <w:color w:val="0070C0"/>
          <w:sz w:val="22"/>
          <w:szCs w:val="22"/>
        </w:rPr>
        <w:t xml:space="preserve"> </w:t>
      </w:r>
      <w:r w:rsidR="00D63838" w:rsidRPr="000B0135">
        <w:rPr>
          <w:rFonts w:ascii="Arial" w:hAnsi="Arial" w:cs="Arial"/>
          <w:color w:val="0070C0"/>
          <w:sz w:val="22"/>
          <w:szCs w:val="22"/>
        </w:rPr>
        <w:t>whenever possible</w:t>
      </w:r>
      <w:r w:rsidR="008920D7" w:rsidRPr="000B0135">
        <w:rPr>
          <w:rFonts w:ascii="Arial" w:hAnsi="Arial" w:cs="Arial"/>
          <w:color w:val="0070C0"/>
          <w:sz w:val="22"/>
          <w:szCs w:val="22"/>
        </w:rPr>
        <w:t xml:space="preserve"> to </w:t>
      </w:r>
      <w:r w:rsidR="00D63838" w:rsidRPr="000B0135">
        <w:rPr>
          <w:rFonts w:ascii="Arial" w:hAnsi="Arial" w:cs="Arial"/>
          <w:color w:val="0070C0"/>
          <w:sz w:val="22"/>
          <w:szCs w:val="22"/>
        </w:rPr>
        <w:t>requests from representatives for paid time off</w:t>
      </w:r>
      <w:r w:rsidR="00692E12" w:rsidRPr="000B0135">
        <w:rPr>
          <w:rFonts w:ascii="Arial" w:hAnsi="Arial" w:cs="Arial"/>
          <w:color w:val="0070C0"/>
          <w:sz w:val="22"/>
          <w:szCs w:val="22"/>
        </w:rPr>
        <w:t xml:space="preserve"> during their normal working hours</w:t>
      </w:r>
      <w:r w:rsidR="008920D7" w:rsidRPr="000B0135">
        <w:rPr>
          <w:rFonts w:ascii="Arial" w:hAnsi="Arial" w:cs="Arial"/>
          <w:color w:val="0070C0"/>
          <w:sz w:val="22"/>
          <w:szCs w:val="22"/>
        </w:rPr>
        <w:t xml:space="preserve"> - </w:t>
      </w:r>
      <w:r w:rsidR="00692E12" w:rsidRPr="000B0135">
        <w:rPr>
          <w:rFonts w:ascii="Arial" w:hAnsi="Arial" w:cs="Arial"/>
          <w:color w:val="0070C0"/>
          <w:sz w:val="22"/>
          <w:szCs w:val="22"/>
        </w:rPr>
        <w:t>where reasonable notice has been provided</w:t>
      </w:r>
      <w:r w:rsidR="00CF16D7" w:rsidRPr="000B0135">
        <w:rPr>
          <w:rFonts w:ascii="Arial" w:hAnsi="Arial" w:cs="Arial"/>
          <w:color w:val="0070C0"/>
          <w:sz w:val="22"/>
          <w:szCs w:val="22"/>
        </w:rPr>
        <w:t xml:space="preserve">.  </w:t>
      </w:r>
      <w:r w:rsidR="005F34EB" w:rsidRPr="00207C3B">
        <w:rPr>
          <w:rFonts w:ascii="Arial" w:hAnsi="Arial" w:cs="Arial"/>
          <w:color w:val="0070C0"/>
          <w:sz w:val="22"/>
          <w:szCs w:val="22"/>
        </w:rPr>
        <w:t>There are positive benefits for NHSBT in encouraging the efficient performance of union rep</w:t>
      </w:r>
      <w:r w:rsidR="00182025" w:rsidRPr="00207C3B">
        <w:rPr>
          <w:rFonts w:ascii="Arial" w:hAnsi="Arial" w:cs="Arial"/>
          <w:color w:val="0070C0"/>
          <w:sz w:val="22"/>
          <w:szCs w:val="22"/>
        </w:rPr>
        <w:t>resentative</w:t>
      </w:r>
      <w:r w:rsidR="005F34EB" w:rsidRPr="00207C3B">
        <w:rPr>
          <w:rFonts w:ascii="Arial" w:hAnsi="Arial" w:cs="Arial"/>
          <w:color w:val="0070C0"/>
          <w:sz w:val="22"/>
          <w:szCs w:val="22"/>
        </w:rPr>
        <w:t>s work. In order to perform effectively, union rep</w:t>
      </w:r>
      <w:r w:rsidR="00182025" w:rsidRPr="00207C3B">
        <w:rPr>
          <w:rFonts w:ascii="Arial" w:hAnsi="Arial" w:cs="Arial"/>
          <w:color w:val="0070C0"/>
          <w:sz w:val="22"/>
          <w:szCs w:val="22"/>
        </w:rPr>
        <w:t>resentative</w:t>
      </w:r>
      <w:r w:rsidR="005F34EB" w:rsidRPr="00207C3B">
        <w:rPr>
          <w:rFonts w:ascii="Arial" w:hAnsi="Arial" w:cs="Arial"/>
          <w:color w:val="0070C0"/>
          <w:sz w:val="22"/>
          <w:szCs w:val="22"/>
        </w:rPr>
        <w:t>s need to have reasonable paid time off from their normal job.</w:t>
      </w:r>
    </w:p>
    <w:p w14:paraId="71F4024D" w14:textId="77777777" w:rsidR="0023564E" w:rsidRDefault="0023564E" w:rsidP="0023564E">
      <w:pPr>
        <w:jc w:val="both"/>
        <w:rPr>
          <w:rFonts w:ascii="Arial" w:hAnsi="Arial" w:cs="Arial"/>
          <w:color w:val="0070C0"/>
          <w:sz w:val="22"/>
          <w:szCs w:val="22"/>
        </w:rPr>
      </w:pPr>
    </w:p>
    <w:p w14:paraId="331C0903" w14:textId="77777777" w:rsidR="0023564E" w:rsidRDefault="008920D7" w:rsidP="0023564E">
      <w:pPr>
        <w:jc w:val="both"/>
        <w:rPr>
          <w:rFonts w:ascii="Arial" w:hAnsi="Arial" w:cs="Arial"/>
          <w:color w:val="4472C4" w:themeColor="accent1"/>
          <w:sz w:val="22"/>
          <w:szCs w:val="22"/>
        </w:rPr>
      </w:pPr>
      <w:r w:rsidRPr="000B0135">
        <w:rPr>
          <w:rFonts w:ascii="Arial" w:hAnsi="Arial" w:cs="Arial"/>
          <w:color w:val="0070C0"/>
          <w:sz w:val="22"/>
          <w:szCs w:val="22"/>
        </w:rPr>
        <w:t xml:space="preserve">Both managers and representatives </w:t>
      </w:r>
      <w:r w:rsidR="00692E12" w:rsidRPr="000B0135">
        <w:rPr>
          <w:rFonts w:ascii="Arial" w:hAnsi="Arial" w:cs="Arial"/>
          <w:color w:val="0070C0"/>
          <w:sz w:val="22"/>
          <w:szCs w:val="22"/>
        </w:rPr>
        <w:t>should bear in mind the need to provide as much notice as possible when arranging meetings</w:t>
      </w:r>
      <w:r w:rsidRPr="000B0135">
        <w:rPr>
          <w:rFonts w:ascii="Arial" w:hAnsi="Arial" w:cs="Arial"/>
          <w:color w:val="0070C0"/>
          <w:sz w:val="22"/>
          <w:szCs w:val="22"/>
        </w:rPr>
        <w:t>, although it is recognised that there will be some urgent issues which may require a more immediate response</w:t>
      </w:r>
      <w:r w:rsidRPr="000B0135">
        <w:rPr>
          <w:rFonts w:ascii="Arial" w:hAnsi="Arial" w:cs="Arial"/>
          <w:color w:val="4472C4" w:themeColor="accent1"/>
          <w:sz w:val="22"/>
          <w:szCs w:val="22"/>
        </w:rPr>
        <w:t xml:space="preserve">.  </w:t>
      </w:r>
    </w:p>
    <w:p w14:paraId="6EA83AA9" w14:textId="77777777" w:rsidR="0023564E" w:rsidRDefault="0023564E" w:rsidP="0023564E">
      <w:pPr>
        <w:jc w:val="both"/>
        <w:rPr>
          <w:rFonts w:ascii="Arial" w:hAnsi="Arial" w:cs="Arial"/>
          <w:color w:val="4472C4" w:themeColor="accent1"/>
          <w:sz w:val="22"/>
          <w:szCs w:val="22"/>
        </w:rPr>
      </w:pPr>
    </w:p>
    <w:p w14:paraId="040A07BE" w14:textId="77777777" w:rsidR="0023564E" w:rsidRDefault="000B0135" w:rsidP="0023564E">
      <w:pPr>
        <w:jc w:val="both"/>
        <w:rPr>
          <w:rFonts w:asciiTheme="minorHAnsi" w:eastAsia="Times New Roman" w:hAnsiTheme="minorHAnsi" w:cstheme="minorBidi"/>
          <w:color w:val="0070C0"/>
          <w:sz w:val="22"/>
          <w:szCs w:val="22"/>
        </w:rPr>
      </w:pPr>
      <w:r w:rsidRPr="000B0135">
        <w:rPr>
          <w:rFonts w:ascii="Arial" w:eastAsia="Times New Roman" w:hAnsi="Arial" w:cs="Arial"/>
          <w:color w:val="0070C0"/>
          <w:sz w:val="22"/>
          <w:szCs w:val="22"/>
        </w:rPr>
        <w:t xml:space="preserve">Regular committee meetings should be scheduled well in advance as some teams/departments organise rotas 8 weeks in advance.  Meetings to represent members or urgent operational matters are likely to have less notice and representatives will liaise with their manager and if </w:t>
      </w:r>
      <w:proofErr w:type="gramStart"/>
      <w:r w:rsidRPr="000B0135">
        <w:rPr>
          <w:rFonts w:ascii="Arial" w:eastAsia="Times New Roman" w:hAnsi="Arial" w:cs="Arial"/>
          <w:color w:val="0070C0"/>
          <w:sz w:val="22"/>
          <w:szCs w:val="22"/>
        </w:rPr>
        <w:t>necessary</w:t>
      </w:r>
      <w:proofErr w:type="gramEnd"/>
      <w:r w:rsidRPr="000B0135">
        <w:rPr>
          <w:rFonts w:ascii="Arial" w:eastAsia="Times New Roman" w:hAnsi="Arial" w:cs="Arial"/>
          <w:color w:val="0070C0"/>
          <w:sz w:val="22"/>
          <w:szCs w:val="22"/>
        </w:rPr>
        <w:t xml:space="preserve"> involve HR on time release discussion.</w:t>
      </w:r>
      <w:r w:rsidRPr="000B0135">
        <w:rPr>
          <w:rFonts w:asciiTheme="minorHAnsi" w:eastAsia="Times New Roman" w:hAnsiTheme="minorHAnsi" w:cstheme="minorBidi"/>
          <w:color w:val="0070C0"/>
          <w:sz w:val="22"/>
          <w:szCs w:val="22"/>
        </w:rPr>
        <w:t xml:space="preserve"> </w:t>
      </w:r>
    </w:p>
    <w:p w14:paraId="628A90F4" w14:textId="77777777" w:rsidR="0023564E" w:rsidRDefault="0023564E" w:rsidP="0023564E">
      <w:pPr>
        <w:jc w:val="both"/>
        <w:rPr>
          <w:rFonts w:asciiTheme="minorHAnsi" w:eastAsia="Times New Roman" w:hAnsiTheme="minorHAnsi" w:cstheme="minorBidi"/>
          <w:color w:val="0070C0"/>
          <w:sz w:val="22"/>
          <w:szCs w:val="22"/>
        </w:rPr>
      </w:pPr>
    </w:p>
    <w:p w14:paraId="4B4CE79C" w14:textId="32C16250" w:rsidR="00D63838" w:rsidRPr="000B0135" w:rsidRDefault="00D63838" w:rsidP="0023564E">
      <w:pPr>
        <w:jc w:val="both"/>
        <w:rPr>
          <w:rFonts w:ascii="Arial" w:hAnsi="Arial" w:cs="Arial"/>
          <w:color w:val="0070C0"/>
          <w:sz w:val="22"/>
          <w:szCs w:val="22"/>
        </w:rPr>
      </w:pPr>
      <w:r w:rsidRPr="000B0135">
        <w:rPr>
          <w:rFonts w:ascii="Arial" w:hAnsi="Arial" w:cs="Arial"/>
          <w:color w:val="0070C0"/>
          <w:sz w:val="22"/>
          <w:szCs w:val="22"/>
        </w:rPr>
        <w:t xml:space="preserve">There may be occasions where service or operational needs </w:t>
      </w:r>
      <w:r w:rsidR="005F34EB" w:rsidRPr="00207C3B">
        <w:rPr>
          <w:rFonts w:ascii="Arial" w:hAnsi="Arial" w:cs="Arial"/>
          <w:color w:val="0070C0"/>
          <w:sz w:val="22"/>
          <w:szCs w:val="22"/>
        </w:rPr>
        <w:t xml:space="preserve">may </w:t>
      </w:r>
      <w:r w:rsidRPr="000B0135">
        <w:rPr>
          <w:rFonts w:ascii="Arial" w:hAnsi="Arial" w:cs="Arial"/>
          <w:color w:val="0070C0"/>
          <w:sz w:val="22"/>
          <w:szCs w:val="22"/>
        </w:rPr>
        <w:t xml:space="preserve">prevent </w:t>
      </w:r>
      <w:r w:rsidR="00CF16D7" w:rsidRPr="000B0135">
        <w:rPr>
          <w:rFonts w:ascii="Arial" w:hAnsi="Arial" w:cs="Arial"/>
          <w:color w:val="0070C0"/>
          <w:sz w:val="22"/>
          <w:szCs w:val="22"/>
        </w:rPr>
        <w:t>release for paid time off</w:t>
      </w:r>
      <w:r w:rsidR="008920D7" w:rsidRPr="000B0135">
        <w:rPr>
          <w:rFonts w:ascii="Arial" w:hAnsi="Arial" w:cs="Arial"/>
          <w:color w:val="0070C0"/>
          <w:sz w:val="22"/>
          <w:szCs w:val="22"/>
        </w:rPr>
        <w:t>,</w:t>
      </w:r>
      <w:r w:rsidR="00CF16D7" w:rsidRPr="000B0135">
        <w:rPr>
          <w:rFonts w:ascii="Arial" w:hAnsi="Arial" w:cs="Arial"/>
          <w:color w:val="0070C0"/>
          <w:sz w:val="22"/>
          <w:szCs w:val="22"/>
        </w:rPr>
        <w:t xml:space="preserve"> </w:t>
      </w:r>
      <w:r w:rsidRPr="000B0135">
        <w:rPr>
          <w:rFonts w:ascii="Arial" w:hAnsi="Arial" w:cs="Arial"/>
          <w:color w:val="0070C0"/>
          <w:sz w:val="22"/>
          <w:szCs w:val="22"/>
        </w:rPr>
        <w:t xml:space="preserve">but the expectation is that </w:t>
      </w:r>
      <w:r w:rsidR="008920D7" w:rsidRPr="000B0135">
        <w:rPr>
          <w:rFonts w:ascii="Arial" w:hAnsi="Arial" w:cs="Arial"/>
          <w:color w:val="0070C0"/>
          <w:sz w:val="22"/>
          <w:szCs w:val="22"/>
        </w:rPr>
        <w:t xml:space="preserve">we seek to minimise these as much as possible.  Consideration of an alternative representative (from the appropriate Union) is encouraged to progress partnership working </w:t>
      </w:r>
      <w:r w:rsidR="0023564E">
        <w:rPr>
          <w:rFonts w:ascii="Arial" w:hAnsi="Arial" w:cs="Arial"/>
          <w:color w:val="0070C0"/>
          <w:sz w:val="22"/>
          <w:szCs w:val="22"/>
        </w:rPr>
        <w:t xml:space="preserve">if </w:t>
      </w:r>
      <w:r w:rsidR="008920D7" w:rsidRPr="000B0135">
        <w:rPr>
          <w:rFonts w:ascii="Arial" w:hAnsi="Arial" w:cs="Arial"/>
          <w:color w:val="0070C0"/>
          <w:sz w:val="22"/>
          <w:szCs w:val="22"/>
        </w:rPr>
        <w:t xml:space="preserve">release in a </w:t>
      </w:r>
      <w:proofErr w:type="gramStart"/>
      <w:r w:rsidR="008920D7" w:rsidRPr="000B0135">
        <w:rPr>
          <w:rFonts w:ascii="Arial" w:hAnsi="Arial" w:cs="Arial"/>
          <w:color w:val="0070C0"/>
          <w:sz w:val="22"/>
          <w:szCs w:val="22"/>
        </w:rPr>
        <w:t>particular circumstance</w:t>
      </w:r>
      <w:proofErr w:type="gramEnd"/>
      <w:r w:rsidR="008920D7" w:rsidRPr="000B0135">
        <w:rPr>
          <w:rFonts w:ascii="Arial" w:hAnsi="Arial" w:cs="Arial"/>
          <w:color w:val="0070C0"/>
          <w:sz w:val="22"/>
          <w:szCs w:val="22"/>
        </w:rPr>
        <w:t xml:space="preserve"> is challenging.  </w:t>
      </w:r>
    </w:p>
    <w:p w14:paraId="18503310" w14:textId="77777777" w:rsidR="00D63838" w:rsidRPr="009C2179" w:rsidRDefault="00D63838" w:rsidP="00AF3957">
      <w:pPr>
        <w:jc w:val="both"/>
        <w:rPr>
          <w:rFonts w:ascii="Arial" w:hAnsi="Arial" w:cs="Arial"/>
          <w:color w:val="0070C0"/>
          <w:sz w:val="22"/>
          <w:szCs w:val="22"/>
        </w:rPr>
      </w:pPr>
    </w:p>
    <w:p w14:paraId="0A53250A" w14:textId="605E2F7A" w:rsidR="00E239D3" w:rsidRPr="009C2179" w:rsidRDefault="00BF478E" w:rsidP="00AF3957">
      <w:pPr>
        <w:jc w:val="both"/>
        <w:rPr>
          <w:rFonts w:ascii="Arial" w:hAnsi="Arial" w:cs="Arial"/>
          <w:color w:val="0070C0"/>
          <w:sz w:val="22"/>
          <w:szCs w:val="22"/>
        </w:rPr>
      </w:pPr>
      <w:r w:rsidRPr="009C2179">
        <w:rPr>
          <w:rFonts w:ascii="Arial" w:hAnsi="Arial" w:cs="Arial"/>
          <w:color w:val="0070C0"/>
          <w:sz w:val="22"/>
          <w:szCs w:val="22"/>
        </w:rPr>
        <w:t>This guidance incorporates the process for notification</w:t>
      </w:r>
      <w:r w:rsidR="00D63838" w:rsidRPr="009C2179">
        <w:rPr>
          <w:rFonts w:ascii="Arial" w:hAnsi="Arial" w:cs="Arial"/>
          <w:color w:val="0070C0"/>
          <w:sz w:val="22"/>
          <w:szCs w:val="22"/>
        </w:rPr>
        <w:t xml:space="preserve"> of trade union representatives both upon and ceasing accreditation and the recording and reporting processes for paid time off.  </w:t>
      </w:r>
    </w:p>
    <w:p w14:paraId="23F6E060" w14:textId="510A967F" w:rsidR="00D63838" w:rsidRDefault="00D63838" w:rsidP="00AF3957">
      <w:pPr>
        <w:jc w:val="both"/>
        <w:rPr>
          <w:rFonts w:ascii="Arial" w:hAnsi="Arial" w:cs="Arial"/>
          <w:sz w:val="22"/>
          <w:szCs w:val="22"/>
        </w:rPr>
      </w:pPr>
    </w:p>
    <w:p w14:paraId="1E3C54E4" w14:textId="5CA1DAB6" w:rsidR="00D63838" w:rsidRDefault="00BF130C" w:rsidP="00AF3957">
      <w:pPr>
        <w:jc w:val="both"/>
        <w:rPr>
          <w:rFonts w:ascii="Arial" w:hAnsi="Arial" w:cs="Arial"/>
          <w:sz w:val="22"/>
          <w:szCs w:val="22"/>
        </w:rPr>
      </w:pPr>
      <w:r>
        <w:rPr>
          <w:rFonts w:ascii="Arial" w:hAnsi="Arial" w:cs="Arial"/>
          <w:b/>
          <w:color w:val="0072C6"/>
          <w:sz w:val="28"/>
          <w:szCs w:val="28"/>
        </w:rPr>
        <w:t xml:space="preserve">Reference and Background Documentation </w:t>
      </w:r>
    </w:p>
    <w:p w14:paraId="231CBB14" w14:textId="77777777" w:rsidR="00E239D3" w:rsidRDefault="00E239D3" w:rsidP="00AF3957">
      <w:pPr>
        <w:jc w:val="both"/>
        <w:rPr>
          <w:rFonts w:ascii="Arial" w:hAnsi="Arial" w:cs="Arial"/>
          <w:sz w:val="22"/>
          <w:szCs w:val="22"/>
        </w:rPr>
      </w:pPr>
    </w:p>
    <w:p w14:paraId="732AAB40" w14:textId="52DF1FA2" w:rsidR="007D5CB8" w:rsidRPr="00E239D3" w:rsidRDefault="00E239D3" w:rsidP="00AF3957">
      <w:pPr>
        <w:jc w:val="both"/>
        <w:rPr>
          <w:rFonts w:ascii="Arial" w:hAnsi="Arial" w:cs="Arial"/>
          <w:sz w:val="22"/>
          <w:szCs w:val="22"/>
        </w:rPr>
      </w:pPr>
      <w:r>
        <w:rPr>
          <w:rFonts w:ascii="Arial" w:hAnsi="Arial" w:cs="Arial"/>
          <w:b/>
          <w:color w:val="0072C6"/>
          <w:sz w:val="22"/>
          <w:szCs w:val="22"/>
        </w:rPr>
        <w:t xml:space="preserve">Working in Partnership Agreement and Framework </w:t>
      </w:r>
    </w:p>
    <w:p w14:paraId="7D716A54" w14:textId="77777777" w:rsidR="00AF3957" w:rsidRPr="00A804CA" w:rsidRDefault="00AF3957" w:rsidP="00AF3957">
      <w:pPr>
        <w:jc w:val="both"/>
        <w:rPr>
          <w:rFonts w:ascii="Arial" w:hAnsi="Arial" w:cs="Arial"/>
          <w:sz w:val="22"/>
          <w:szCs w:val="22"/>
        </w:rPr>
      </w:pPr>
    </w:p>
    <w:p w14:paraId="59F6C552" w14:textId="54CD760C" w:rsidR="00F75E11" w:rsidRPr="0023564E" w:rsidRDefault="007D5CB8" w:rsidP="001E3041">
      <w:pPr>
        <w:jc w:val="both"/>
        <w:rPr>
          <w:rFonts w:ascii="Arial" w:hAnsi="Arial" w:cs="Arial"/>
          <w:bCs/>
          <w:color w:val="0070C0"/>
          <w:sz w:val="22"/>
          <w:szCs w:val="22"/>
        </w:rPr>
      </w:pPr>
      <w:r w:rsidRPr="009C2179">
        <w:rPr>
          <w:rFonts w:ascii="Arial" w:hAnsi="Arial" w:cs="Arial"/>
          <w:color w:val="0070C0"/>
          <w:sz w:val="22"/>
          <w:szCs w:val="22"/>
        </w:rPr>
        <w:t xml:space="preserve">The “Working in Partnership Agreement and Framework” agreement sets out the consultative framework through which a partnership approach to joint working will be achieved </w:t>
      </w:r>
      <w:r w:rsidR="00AF3957" w:rsidRPr="009C2179">
        <w:rPr>
          <w:rFonts w:ascii="Arial" w:hAnsi="Arial" w:cs="Arial"/>
          <w:color w:val="0070C0"/>
          <w:sz w:val="22"/>
          <w:szCs w:val="22"/>
        </w:rPr>
        <w:t xml:space="preserve">and details the agreed principles, approach and behaviour of all parties concerned.  </w:t>
      </w:r>
      <w:r w:rsidR="00067849" w:rsidRPr="009C2179">
        <w:rPr>
          <w:rFonts w:ascii="Arial" w:hAnsi="Arial" w:cs="Arial"/>
          <w:bCs/>
          <w:color w:val="0070C0"/>
          <w:sz w:val="22"/>
          <w:szCs w:val="22"/>
        </w:rPr>
        <w:t>This framework applies to Trade Union Representatives, Learning Representatives and Health and Safety Representatives</w:t>
      </w:r>
      <w:r w:rsidR="00067849" w:rsidRPr="009C2179">
        <w:rPr>
          <w:rFonts w:ascii="Arial" w:hAnsi="Arial" w:cs="Arial"/>
          <w:color w:val="0070C0"/>
          <w:sz w:val="22"/>
          <w:szCs w:val="22"/>
        </w:rPr>
        <w:t>.  Section 5.2.5 of the framework places a requirement on r</w:t>
      </w:r>
      <w:r w:rsidR="00067849" w:rsidRPr="009C2179">
        <w:rPr>
          <w:rFonts w:ascii="Arial" w:hAnsi="Arial" w:cs="Arial"/>
          <w:bCs/>
          <w:color w:val="0070C0"/>
          <w:sz w:val="22"/>
          <w:szCs w:val="22"/>
        </w:rPr>
        <w:t xml:space="preserve">epresentatives to keep an accurate record of time spent on union duties or activities to enable an annual review by the NHSBT Staff Partnership Committee.    </w:t>
      </w:r>
      <w:r w:rsidR="001E3041" w:rsidRPr="009C2179">
        <w:rPr>
          <w:rFonts w:ascii="Arial" w:hAnsi="Arial" w:cs="Arial"/>
          <w:color w:val="0070C0"/>
          <w:sz w:val="22"/>
          <w:szCs w:val="22"/>
        </w:rPr>
        <w:t>S</w:t>
      </w:r>
      <w:r w:rsidR="00F75E11" w:rsidRPr="009C2179">
        <w:rPr>
          <w:rFonts w:ascii="Arial" w:hAnsi="Arial" w:cs="Arial"/>
          <w:color w:val="0070C0"/>
          <w:sz w:val="22"/>
          <w:szCs w:val="22"/>
        </w:rPr>
        <w:t>ection 5.3</w:t>
      </w:r>
      <w:r w:rsidR="001E3041" w:rsidRPr="009C2179">
        <w:rPr>
          <w:rFonts w:ascii="Arial" w:hAnsi="Arial" w:cs="Arial"/>
          <w:color w:val="0070C0"/>
          <w:sz w:val="22"/>
          <w:szCs w:val="22"/>
        </w:rPr>
        <w:t xml:space="preserve"> </w:t>
      </w:r>
      <w:r w:rsidR="00067849" w:rsidRPr="009C2179">
        <w:rPr>
          <w:rFonts w:ascii="Arial" w:hAnsi="Arial" w:cs="Arial"/>
          <w:color w:val="0070C0"/>
          <w:sz w:val="22"/>
          <w:szCs w:val="22"/>
        </w:rPr>
        <w:t>provides the detail agreed w</w:t>
      </w:r>
      <w:r w:rsidR="001E3041" w:rsidRPr="009C2179">
        <w:rPr>
          <w:rFonts w:ascii="Arial" w:hAnsi="Arial" w:cs="Arial"/>
          <w:color w:val="0070C0"/>
          <w:sz w:val="22"/>
          <w:szCs w:val="22"/>
        </w:rPr>
        <w:t xml:space="preserve">ithin NHSBT </w:t>
      </w:r>
      <w:r w:rsidR="00067849" w:rsidRPr="009C2179">
        <w:rPr>
          <w:rFonts w:ascii="Arial" w:hAnsi="Arial" w:cs="Arial"/>
          <w:color w:val="0070C0"/>
          <w:sz w:val="22"/>
          <w:szCs w:val="22"/>
        </w:rPr>
        <w:t xml:space="preserve">to facilitate </w:t>
      </w:r>
      <w:r w:rsidR="001E3041" w:rsidRPr="009C2179">
        <w:rPr>
          <w:rFonts w:ascii="Arial" w:hAnsi="Arial" w:cs="Arial"/>
          <w:color w:val="0070C0"/>
          <w:sz w:val="22"/>
          <w:szCs w:val="22"/>
        </w:rPr>
        <w:t>reasonable paid time off from the workplace for accredited representativ</w:t>
      </w:r>
      <w:r w:rsidR="009E6946" w:rsidRPr="009C2179">
        <w:rPr>
          <w:rFonts w:ascii="Arial" w:hAnsi="Arial" w:cs="Arial"/>
          <w:color w:val="0070C0"/>
          <w:sz w:val="22"/>
          <w:szCs w:val="22"/>
        </w:rPr>
        <w:t>es</w:t>
      </w:r>
      <w:r w:rsidR="00067849" w:rsidRPr="009C2179">
        <w:rPr>
          <w:rFonts w:ascii="Arial" w:hAnsi="Arial" w:cs="Arial"/>
          <w:color w:val="0070C0"/>
          <w:sz w:val="22"/>
          <w:szCs w:val="22"/>
        </w:rPr>
        <w:t xml:space="preserve"> for trade union work and to attend appropriate training.  </w:t>
      </w:r>
      <w:r w:rsidR="009E6946" w:rsidRPr="009C2179">
        <w:rPr>
          <w:rFonts w:ascii="Arial" w:hAnsi="Arial" w:cs="Arial"/>
          <w:color w:val="0070C0"/>
          <w:sz w:val="22"/>
          <w:szCs w:val="22"/>
        </w:rPr>
        <w:t xml:space="preserve">NHSBT recognises the value of the partnership approach but it is also important to recognise that this is also a </w:t>
      </w:r>
      <w:r w:rsidR="001E3041" w:rsidRPr="009C2179">
        <w:rPr>
          <w:rFonts w:ascii="Arial" w:hAnsi="Arial" w:cs="Arial"/>
          <w:color w:val="0070C0"/>
          <w:sz w:val="22"/>
          <w:szCs w:val="22"/>
        </w:rPr>
        <w:t xml:space="preserve">legal requirement </w:t>
      </w:r>
      <w:r w:rsidR="009E6946" w:rsidRPr="009C2179">
        <w:rPr>
          <w:rFonts w:ascii="Arial" w:hAnsi="Arial" w:cs="Arial"/>
          <w:color w:val="0070C0"/>
          <w:sz w:val="22"/>
          <w:szCs w:val="22"/>
        </w:rPr>
        <w:t xml:space="preserve">of us </w:t>
      </w:r>
      <w:r w:rsidR="001E3041" w:rsidRPr="0023564E">
        <w:rPr>
          <w:rFonts w:ascii="Arial" w:hAnsi="Arial" w:cs="Arial"/>
          <w:color w:val="0070C0"/>
          <w:sz w:val="22"/>
          <w:szCs w:val="22"/>
        </w:rPr>
        <w:t xml:space="preserve">referenced in </w:t>
      </w:r>
      <w:r w:rsidR="001E3041" w:rsidRPr="0023564E">
        <w:rPr>
          <w:rFonts w:ascii="Arial" w:hAnsi="Arial" w:cs="Arial"/>
          <w:bCs/>
          <w:color w:val="0070C0"/>
          <w:sz w:val="22"/>
          <w:szCs w:val="22"/>
        </w:rPr>
        <w:t>Section 168 TULCRA 1992 and the Employment Act 2002</w:t>
      </w:r>
      <w:r w:rsidR="00067849" w:rsidRPr="0023564E">
        <w:rPr>
          <w:rFonts w:ascii="Arial" w:hAnsi="Arial" w:cs="Arial"/>
          <w:bCs/>
          <w:color w:val="0070C0"/>
          <w:sz w:val="22"/>
          <w:szCs w:val="22"/>
        </w:rPr>
        <w:t>.</w:t>
      </w:r>
    </w:p>
    <w:p w14:paraId="69368F49" w14:textId="64F8E443" w:rsidR="00E239D3" w:rsidRPr="009C2179" w:rsidRDefault="00E239D3" w:rsidP="001E3041">
      <w:pPr>
        <w:jc w:val="both"/>
        <w:rPr>
          <w:rFonts w:ascii="Arial" w:hAnsi="Arial" w:cs="Arial"/>
          <w:bCs/>
          <w:color w:val="0070C0"/>
          <w:sz w:val="22"/>
          <w:szCs w:val="22"/>
        </w:rPr>
      </w:pPr>
    </w:p>
    <w:p w14:paraId="3FC66E7C" w14:textId="77777777" w:rsidR="0023564E" w:rsidRDefault="0023564E">
      <w:pPr>
        <w:rPr>
          <w:rFonts w:ascii="Arial" w:hAnsi="Arial" w:cs="Arial"/>
          <w:b/>
          <w:color w:val="0072C6"/>
          <w:sz w:val="22"/>
          <w:szCs w:val="22"/>
        </w:rPr>
      </w:pPr>
      <w:r>
        <w:rPr>
          <w:rFonts w:ascii="Arial" w:hAnsi="Arial" w:cs="Arial"/>
          <w:b/>
          <w:color w:val="0072C6"/>
          <w:sz w:val="22"/>
          <w:szCs w:val="22"/>
        </w:rPr>
        <w:br w:type="page"/>
      </w:r>
    </w:p>
    <w:p w14:paraId="12FE37BD" w14:textId="0F941A6D" w:rsidR="00E239D3" w:rsidRPr="00D917E5" w:rsidRDefault="00E239D3" w:rsidP="001E3041">
      <w:pPr>
        <w:jc w:val="both"/>
        <w:rPr>
          <w:rFonts w:ascii="Arial" w:hAnsi="Arial" w:cs="Arial"/>
          <w:bCs/>
          <w:sz w:val="22"/>
          <w:szCs w:val="22"/>
        </w:rPr>
      </w:pPr>
      <w:bookmarkStart w:id="1" w:name="_Hlk530410430"/>
      <w:r>
        <w:rPr>
          <w:rFonts w:ascii="Arial" w:hAnsi="Arial" w:cs="Arial"/>
          <w:b/>
          <w:color w:val="0072C6"/>
          <w:sz w:val="22"/>
          <w:szCs w:val="22"/>
        </w:rPr>
        <w:lastRenderedPageBreak/>
        <w:t>Trade Union (Facility Time Publication Requirements) Regulations 2017</w:t>
      </w:r>
    </w:p>
    <w:p w14:paraId="355E8717" w14:textId="5CD7B224" w:rsidR="007D5CB8" w:rsidRPr="00D917E5" w:rsidRDefault="007D5CB8" w:rsidP="007D5CB8">
      <w:pPr>
        <w:rPr>
          <w:rFonts w:ascii="Arial" w:hAnsi="Arial" w:cs="Arial"/>
          <w:sz w:val="22"/>
          <w:szCs w:val="22"/>
        </w:rPr>
      </w:pPr>
    </w:p>
    <w:p w14:paraId="03C32952" w14:textId="4FC8D8E8" w:rsidR="00062BA5" w:rsidRPr="009C2179" w:rsidRDefault="001E3041" w:rsidP="009E6946">
      <w:pPr>
        <w:jc w:val="both"/>
        <w:rPr>
          <w:rFonts w:ascii="Arial" w:eastAsia="Calibri" w:hAnsi="Arial" w:cs="Arial"/>
          <w:color w:val="0070C0"/>
          <w:sz w:val="22"/>
          <w:szCs w:val="22"/>
        </w:rPr>
      </w:pPr>
      <w:r w:rsidRPr="009C2179">
        <w:rPr>
          <w:rFonts w:ascii="Arial" w:hAnsi="Arial" w:cs="Arial"/>
          <w:color w:val="0070C0"/>
          <w:kern w:val="36"/>
          <w:sz w:val="22"/>
          <w:szCs w:val="22"/>
          <w:lang w:val="en"/>
        </w:rPr>
        <w:t xml:space="preserve">This guidance document specifically addresses our legal obligations arising from the </w:t>
      </w:r>
      <w:r w:rsidR="007D5CB8" w:rsidRPr="009C2179">
        <w:rPr>
          <w:rFonts w:ascii="Arial" w:hAnsi="Arial" w:cs="Arial"/>
          <w:color w:val="0070C0"/>
          <w:kern w:val="36"/>
          <w:sz w:val="22"/>
          <w:szCs w:val="22"/>
          <w:lang w:val="en"/>
        </w:rPr>
        <w:t xml:space="preserve">“Trade Union (Facility Time Publication Requirements) Regulations 2017” </w:t>
      </w:r>
      <w:r w:rsidR="00E46000" w:rsidRPr="009C2179">
        <w:rPr>
          <w:rFonts w:ascii="Arial" w:hAnsi="Arial" w:cs="Arial"/>
          <w:color w:val="0070C0"/>
          <w:kern w:val="36"/>
          <w:sz w:val="22"/>
          <w:szCs w:val="22"/>
          <w:lang w:val="en"/>
        </w:rPr>
        <w:t xml:space="preserve">to </w:t>
      </w:r>
      <w:r w:rsidR="007D5CB8" w:rsidRPr="009C2179">
        <w:rPr>
          <w:rFonts w:ascii="Arial" w:hAnsi="Arial" w:cs="Arial"/>
          <w:color w:val="0070C0"/>
          <w:kern w:val="36"/>
          <w:sz w:val="22"/>
          <w:szCs w:val="22"/>
          <w:lang w:val="en"/>
        </w:rPr>
        <w:t>annually report paid time off for trade unions on our website and in our annual accounts by 31</w:t>
      </w:r>
      <w:r w:rsidR="007D5CB8" w:rsidRPr="009C2179">
        <w:rPr>
          <w:rFonts w:ascii="Arial" w:hAnsi="Arial" w:cs="Arial"/>
          <w:color w:val="0070C0"/>
          <w:kern w:val="36"/>
          <w:sz w:val="22"/>
          <w:szCs w:val="22"/>
          <w:vertAlign w:val="superscript"/>
          <w:lang w:val="en"/>
        </w:rPr>
        <w:t>st</w:t>
      </w:r>
      <w:r w:rsidR="007D5CB8" w:rsidRPr="009C2179">
        <w:rPr>
          <w:rFonts w:ascii="Arial" w:hAnsi="Arial" w:cs="Arial"/>
          <w:color w:val="0070C0"/>
          <w:kern w:val="36"/>
          <w:sz w:val="22"/>
          <w:szCs w:val="22"/>
          <w:lang w:val="en"/>
        </w:rPr>
        <w:t xml:space="preserve"> July each year.  The data reported refers to the previous financial year, so in July we are reporting on paid time off during the previous financial period i</w:t>
      </w:r>
      <w:r w:rsidR="0023564E">
        <w:rPr>
          <w:rFonts w:ascii="Arial" w:hAnsi="Arial" w:cs="Arial"/>
          <w:color w:val="0070C0"/>
          <w:kern w:val="36"/>
          <w:sz w:val="22"/>
          <w:szCs w:val="22"/>
          <w:lang w:val="en"/>
        </w:rPr>
        <w:t>.</w:t>
      </w:r>
      <w:r w:rsidR="007D5CB8" w:rsidRPr="009C2179">
        <w:rPr>
          <w:rFonts w:ascii="Arial" w:hAnsi="Arial" w:cs="Arial"/>
          <w:color w:val="0070C0"/>
          <w:kern w:val="36"/>
          <w:sz w:val="22"/>
          <w:szCs w:val="22"/>
          <w:lang w:val="en"/>
        </w:rPr>
        <w:t>e</w:t>
      </w:r>
      <w:r w:rsidR="0023564E">
        <w:rPr>
          <w:rFonts w:ascii="Arial" w:hAnsi="Arial" w:cs="Arial"/>
          <w:color w:val="0070C0"/>
          <w:kern w:val="36"/>
          <w:sz w:val="22"/>
          <w:szCs w:val="22"/>
          <w:lang w:val="en"/>
        </w:rPr>
        <w:t>.</w:t>
      </w:r>
      <w:r w:rsidR="007D5CB8" w:rsidRPr="009C2179">
        <w:rPr>
          <w:rFonts w:ascii="Arial" w:hAnsi="Arial" w:cs="Arial"/>
          <w:color w:val="0070C0"/>
          <w:kern w:val="36"/>
          <w:sz w:val="22"/>
          <w:szCs w:val="22"/>
          <w:lang w:val="en"/>
        </w:rPr>
        <w:t xml:space="preserve">1 April – 31 March.   </w:t>
      </w:r>
      <w:r w:rsidRPr="009C2179">
        <w:rPr>
          <w:rFonts w:ascii="Arial" w:hAnsi="Arial" w:cs="Arial"/>
          <w:color w:val="0070C0"/>
          <w:kern w:val="36"/>
          <w:sz w:val="22"/>
          <w:szCs w:val="22"/>
          <w:lang w:val="en"/>
        </w:rPr>
        <w:t>(</w:t>
      </w:r>
      <w:r w:rsidR="007D5CB8" w:rsidRPr="009C2179">
        <w:rPr>
          <w:rFonts w:ascii="Arial" w:hAnsi="Arial" w:cs="Arial"/>
          <w:color w:val="0070C0"/>
          <w:kern w:val="36"/>
          <w:sz w:val="22"/>
          <w:szCs w:val="22"/>
          <w:lang w:val="en"/>
        </w:rPr>
        <w:t xml:space="preserve">Any trade union related activities undertaken outside of paid employment are not </w:t>
      </w:r>
      <w:r w:rsidRPr="009C2179">
        <w:rPr>
          <w:rFonts w:ascii="Arial" w:hAnsi="Arial" w:cs="Arial"/>
          <w:color w:val="0070C0"/>
          <w:kern w:val="36"/>
          <w:sz w:val="22"/>
          <w:szCs w:val="22"/>
          <w:lang w:val="en"/>
        </w:rPr>
        <w:t>reported.)</w:t>
      </w:r>
      <w:r w:rsidR="00062BA5" w:rsidRPr="009C2179">
        <w:rPr>
          <w:rFonts w:ascii="Arial" w:eastAsia="Calibri" w:hAnsi="Arial" w:cs="Arial"/>
          <w:color w:val="0070C0"/>
          <w:sz w:val="22"/>
          <w:szCs w:val="22"/>
        </w:rPr>
        <w:t xml:space="preserve"> </w:t>
      </w:r>
    </w:p>
    <w:bookmarkEnd w:id="1"/>
    <w:p w14:paraId="7D0FAB38" w14:textId="5D2890F5" w:rsidR="008920D7" w:rsidRPr="009C2179" w:rsidRDefault="008920D7" w:rsidP="009E6946">
      <w:pPr>
        <w:jc w:val="both"/>
        <w:rPr>
          <w:rFonts w:ascii="Arial" w:eastAsia="Calibri" w:hAnsi="Arial" w:cs="Arial"/>
          <w:color w:val="0070C0"/>
          <w:sz w:val="22"/>
          <w:szCs w:val="22"/>
        </w:rPr>
      </w:pPr>
    </w:p>
    <w:p w14:paraId="72C5C332" w14:textId="5BB682BC" w:rsidR="00273E15" w:rsidRDefault="00273E15" w:rsidP="007D5CB8">
      <w:pPr>
        <w:spacing w:line="256" w:lineRule="auto"/>
        <w:jc w:val="both"/>
        <w:rPr>
          <w:rFonts w:ascii="Arial" w:hAnsi="Arial" w:cs="Arial"/>
          <w:b/>
          <w:color w:val="0072C6"/>
          <w:sz w:val="22"/>
          <w:szCs w:val="22"/>
        </w:rPr>
      </w:pPr>
      <w:r>
        <w:rPr>
          <w:rFonts w:ascii="Arial" w:hAnsi="Arial" w:cs="Arial"/>
          <w:b/>
          <w:color w:val="0072C6"/>
          <w:sz w:val="28"/>
          <w:szCs w:val="28"/>
        </w:rPr>
        <w:t xml:space="preserve">Notification of </w:t>
      </w:r>
      <w:r w:rsidR="00D63838">
        <w:rPr>
          <w:rFonts w:ascii="Arial" w:hAnsi="Arial" w:cs="Arial"/>
          <w:b/>
          <w:color w:val="0072C6"/>
          <w:sz w:val="28"/>
          <w:szCs w:val="28"/>
        </w:rPr>
        <w:t>Trade Union Representatives</w:t>
      </w:r>
    </w:p>
    <w:p w14:paraId="69039A1B" w14:textId="4A279573" w:rsidR="00D63838" w:rsidRDefault="00D63838" w:rsidP="007D5CB8">
      <w:pPr>
        <w:spacing w:line="256" w:lineRule="auto"/>
        <w:jc w:val="both"/>
        <w:rPr>
          <w:rFonts w:ascii="Arial" w:hAnsi="Arial" w:cs="Arial"/>
          <w:b/>
          <w:color w:val="0072C6"/>
          <w:sz w:val="22"/>
          <w:szCs w:val="22"/>
        </w:rPr>
      </w:pPr>
    </w:p>
    <w:p w14:paraId="2E711697" w14:textId="55466082" w:rsidR="004B0B63" w:rsidRPr="009C2179" w:rsidRDefault="00D63838" w:rsidP="007D5CB8">
      <w:pPr>
        <w:spacing w:line="256" w:lineRule="auto"/>
        <w:jc w:val="both"/>
        <w:rPr>
          <w:rFonts w:ascii="Arial" w:hAnsi="Arial" w:cs="Arial"/>
          <w:color w:val="0070C0"/>
          <w:sz w:val="22"/>
          <w:szCs w:val="22"/>
        </w:rPr>
      </w:pPr>
      <w:r w:rsidRPr="009C2179">
        <w:rPr>
          <w:rFonts w:ascii="Arial" w:hAnsi="Arial" w:cs="Arial"/>
          <w:color w:val="0070C0"/>
          <w:sz w:val="22"/>
          <w:szCs w:val="22"/>
        </w:rPr>
        <w:t xml:space="preserve">It’s recognised that each trade union has their own process for election of representatives and the subsequent training and accreditation </w:t>
      </w:r>
      <w:proofErr w:type="gramStart"/>
      <w:r w:rsidRPr="009C2179">
        <w:rPr>
          <w:rFonts w:ascii="Arial" w:hAnsi="Arial" w:cs="Arial"/>
          <w:color w:val="0070C0"/>
          <w:sz w:val="22"/>
          <w:szCs w:val="22"/>
        </w:rPr>
        <w:t>process</w:t>
      </w:r>
      <w:proofErr w:type="gramEnd"/>
      <w:r w:rsidRPr="009C2179">
        <w:rPr>
          <w:rFonts w:ascii="Arial" w:hAnsi="Arial" w:cs="Arial"/>
          <w:color w:val="0070C0"/>
          <w:sz w:val="22"/>
          <w:szCs w:val="22"/>
        </w:rPr>
        <w:t xml:space="preserve"> and this is not affected by the process of notification to NHSBT</w:t>
      </w:r>
      <w:r w:rsidR="00E27148" w:rsidRPr="009C2179">
        <w:rPr>
          <w:rFonts w:ascii="Arial" w:hAnsi="Arial" w:cs="Arial"/>
          <w:color w:val="0070C0"/>
          <w:sz w:val="22"/>
          <w:szCs w:val="22"/>
        </w:rPr>
        <w:t xml:space="preserve">.  </w:t>
      </w:r>
      <w:r w:rsidR="004B0B63" w:rsidRPr="009C2179">
        <w:rPr>
          <w:rFonts w:ascii="Arial" w:hAnsi="Arial" w:cs="Arial"/>
          <w:color w:val="0070C0"/>
          <w:sz w:val="22"/>
          <w:szCs w:val="22"/>
        </w:rPr>
        <w:t>It’s important for us to have a good understanding of who we have available to support with our partnership working and we would ask therefore that all unions communicate both new representatives and those who are ceasing duties via our HR Direct team (detailed process attached) The contact details for this are</w:t>
      </w:r>
    </w:p>
    <w:p w14:paraId="07F12F99" w14:textId="0798AE22" w:rsidR="004B0B63" w:rsidRPr="009C2179" w:rsidRDefault="004B0B63" w:rsidP="007D5CB8">
      <w:pPr>
        <w:spacing w:line="256" w:lineRule="auto"/>
        <w:jc w:val="both"/>
        <w:rPr>
          <w:rFonts w:ascii="Arial" w:hAnsi="Arial" w:cs="Arial"/>
          <w:color w:val="0070C0"/>
          <w:sz w:val="22"/>
          <w:szCs w:val="22"/>
        </w:rPr>
      </w:pPr>
    </w:p>
    <w:p w14:paraId="075D0EA5" w14:textId="45A7C7C2" w:rsidR="004B0B63" w:rsidRDefault="004B0B63" w:rsidP="007D5CB8">
      <w:pPr>
        <w:spacing w:line="256" w:lineRule="auto"/>
        <w:jc w:val="both"/>
        <w:rPr>
          <w:rFonts w:ascii="Arial" w:hAnsi="Arial" w:cs="Arial"/>
          <w:color w:val="0070C0"/>
          <w:sz w:val="22"/>
          <w:szCs w:val="22"/>
        </w:rPr>
      </w:pPr>
      <w:r w:rsidRPr="009C2179">
        <w:rPr>
          <w:rFonts w:ascii="Arial" w:hAnsi="Arial" w:cs="Arial"/>
          <w:color w:val="0070C0"/>
          <w:sz w:val="22"/>
          <w:szCs w:val="22"/>
        </w:rPr>
        <w:t>Telephone:</w:t>
      </w:r>
      <w:r w:rsidR="00A06638">
        <w:rPr>
          <w:rFonts w:ascii="Arial" w:hAnsi="Arial" w:cs="Arial"/>
          <w:color w:val="0070C0"/>
          <w:sz w:val="22"/>
          <w:szCs w:val="22"/>
        </w:rPr>
        <w:t xml:space="preserve">  0117 322 7700</w:t>
      </w:r>
    </w:p>
    <w:p w14:paraId="50A73B83" w14:textId="3EF7F147" w:rsidR="00207C3B" w:rsidRDefault="00207C3B" w:rsidP="007D5CB8">
      <w:pPr>
        <w:spacing w:line="256" w:lineRule="auto"/>
        <w:jc w:val="both"/>
        <w:rPr>
          <w:rFonts w:ascii="Arial" w:hAnsi="Arial" w:cs="Arial"/>
          <w:color w:val="0070C0"/>
          <w:sz w:val="22"/>
          <w:szCs w:val="22"/>
        </w:rPr>
      </w:pPr>
      <w:r>
        <w:rPr>
          <w:rFonts w:ascii="Arial" w:hAnsi="Arial" w:cs="Arial"/>
          <w:color w:val="0070C0"/>
          <w:sz w:val="22"/>
          <w:szCs w:val="22"/>
        </w:rPr>
        <w:t xml:space="preserve">Postal Address:  </w:t>
      </w:r>
      <w:r w:rsidR="00224885">
        <w:rPr>
          <w:rFonts w:ascii="Arial" w:hAnsi="Arial" w:cs="Arial"/>
          <w:color w:val="0070C0"/>
          <w:sz w:val="22"/>
          <w:szCs w:val="22"/>
        </w:rPr>
        <w:t xml:space="preserve">NHSBT Filton Centre, </w:t>
      </w:r>
      <w:r w:rsidR="00224885" w:rsidRPr="005934D9">
        <w:rPr>
          <w:rFonts w:ascii="Arial" w:hAnsi="Arial" w:cs="Arial"/>
          <w:color w:val="0070C0"/>
          <w:sz w:val="22"/>
          <w:szCs w:val="22"/>
          <w:shd w:val="clear" w:color="auto" w:fill="FFFFFF"/>
        </w:rPr>
        <w:t>500 North Bristol Park, Northway, Filton, Bristol, BS34 7QH</w:t>
      </w:r>
      <w:r w:rsidRPr="005934D9">
        <w:rPr>
          <w:rFonts w:ascii="Arial" w:hAnsi="Arial" w:cs="Arial"/>
          <w:color w:val="0070C0"/>
          <w:sz w:val="22"/>
          <w:szCs w:val="22"/>
        </w:rPr>
        <w:t xml:space="preserve"> </w:t>
      </w:r>
    </w:p>
    <w:p w14:paraId="36EE05E2" w14:textId="48F0A8A4" w:rsidR="00207C3B" w:rsidRPr="009C2179" w:rsidRDefault="00207C3B" w:rsidP="007D5CB8">
      <w:pPr>
        <w:spacing w:line="256" w:lineRule="auto"/>
        <w:jc w:val="both"/>
        <w:rPr>
          <w:rFonts w:ascii="Arial" w:hAnsi="Arial" w:cs="Arial"/>
          <w:color w:val="0070C0"/>
          <w:sz w:val="22"/>
          <w:szCs w:val="22"/>
        </w:rPr>
      </w:pPr>
      <w:r>
        <w:rPr>
          <w:rFonts w:ascii="Arial" w:hAnsi="Arial" w:cs="Arial"/>
          <w:color w:val="0070C0"/>
          <w:sz w:val="22"/>
          <w:szCs w:val="22"/>
        </w:rPr>
        <w:t xml:space="preserve">On-line </w:t>
      </w:r>
      <w:proofErr w:type="gramStart"/>
      <w:r>
        <w:rPr>
          <w:rFonts w:ascii="Arial" w:hAnsi="Arial" w:cs="Arial"/>
          <w:color w:val="0070C0"/>
          <w:sz w:val="22"/>
          <w:szCs w:val="22"/>
        </w:rPr>
        <w:t>Form :</w:t>
      </w:r>
      <w:proofErr w:type="gramEnd"/>
      <w:r>
        <w:rPr>
          <w:rFonts w:ascii="Arial" w:hAnsi="Arial" w:cs="Arial"/>
          <w:color w:val="0070C0"/>
          <w:sz w:val="22"/>
          <w:szCs w:val="22"/>
        </w:rPr>
        <w:t xml:space="preserve">  </w:t>
      </w:r>
      <w:r w:rsidR="005934D9" w:rsidRPr="005934D9">
        <w:rPr>
          <w:rFonts w:ascii="Arial" w:hAnsi="Arial" w:cs="Arial"/>
          <w:color w:val="0070C0"/>
          <w:sz w:val="22"/>
          <w:szCs w:val="22"/>
        </w:rPr>
        <w:t>https://nhsbt.service-now.com/sp?id=people_services</w:t>
      </w:r>
      <w:r>
        <w:rPr>
          <w:rFonts w:ascii="Arial" w:hAnsi="Arial" w:cs="Arial"/>
          <w:color w:val="0070C0"/>
          <w:sz w:val="22"/>
          <w:szCs w:val="22"/>
        </w:rPr>
        <w:t xml:space="preserve"> </w:t>
      </w:r>
    </w:p>
    <w:p w14:paraId="27782840" w14:textId="66747040" w:rsidR="004B0B63" w:rsidRPr="00207C3B" w:rsidRDefault="004B0B63" w:rsidP="007D5CB8">
      <w:pPr>
        <w:spacing w:line="256" w:lineRule="auto"/>
        <w:jc w:val="both"/>
        <w:rPr>
          <w:rFonts w:ascii="Arial" w:hAnsi="Arial" w:cs="Arial"/>
          <w:i/>
          <w:color w:val="FF0000"/>
          <w:sz w:val="22"/>
          <w:szCs w:val="22"/>
        </w:rPr>
      </w:pPr>
      <w:r w:rsidRPr="009C2179">
        <w:rPr>
          <w:rFonts w:ascii="Arial" w:hAnsi="Arial" w:cs="Arial"/>
          <w:color w:val="0070C0"/>
          <w:sz w:val="22"/>
          <w:szCs w:val="22"/>
        </w:rPr>
        <w:t>Email:</w:t>
      </w:r>
      <w:r w:rsidR="00A06638">
        <w:rPr>
          <w:rFonts w:ascii="Arial" w:hAnsi="Arial" w:cs="Arial"/>
          <w:color w:val="0070C0"/>
          <w:sz w:val="22"/>
          <w:szCs w:val="22"/>
        </w:rPr>
        <w:t xml:space="preserve">  </w:t>
      </w:r>
      <w:hyperlink r:id="rId8" w:history="1">
        <w:r w:rsidR="00A06638" w:rsidRPr="00224E9E">
          <w:rPr>
            <w:rStyle w:val="Hyperlink"/>
            <w:rFonts w:ascii="Arial" w:hAnsi="Arial" w:cs="Arial"/>
            <w:sz w:val="22"/>
            <w:szCs w:val="22"/>
          </w:rPr>
          <w:t>HRDirect@nhsbt.nhs.uk</w:t>
        </w:r>
      </w:hyperlink>
      <w:r w:rsidR="00A06638">
        <w:rPr>
          <w:rFonts w:ascii="Arial" w:hAnsi="Arial" w:cs="Arial"/>
          <w:color w:val="0070C0"/>
          <w:sz w:val="22"/>
          <w:szCs w:val="22"/>
        </w:rPr>
        <w:t xml:space="preserve"> </w:t>
      </w:r>
    </w:p>
    <w:p w14:paraId="0495781F" w14:textId="38C36F48" w:rsidR="004B0B63" w:rsidRPr="009C2179" w:rsidRDefault="004B0B63" w:rsidP="007D5CB8">
      <w:pPr>
        <w:spacing w:line="256" w:lineRule="auto"/>
        <w:jc w:val="both"/>
        <w:rPr>
          <w:rFonts w:ascii="Arial" w:hAnsi="Arial" w:cs="Arial"/>
          <w:color w:val="0070C0"/>
          <w:sz w:val="22"/>
          <w:szCs w:val="22"/>
        </w:rPr>
      </w:pPr>
    </w:p>
    <w:p w14:paraId="2DB08C4D" w14:textId="6122E158" w:rsidR="004B0B63" w:rsidRPr="009C2179" w:rsidRDefault="004B0B63" w:rsidP="004B0B63">
      <w:pPr>
        <w:spacing w:after="160" w:line="259" w:lineRule="auto"/>
        <w:jc w:val="both"/>
        <w:rPr>
          <w:rFonts w:ascii="Arial" w:hAnsi="Arial" w:cs="Arial"/>
          <w:color w:val="0070C0"/>
          <w:sz w:val="22"/>
          <w:szCs w:val="22"/>
        </w:rPr>
      </w:pPr>
      <w:r w:rsidRPr="009C2179">
        <w:rPr>
          <w:rFonts w:ascii="Arial" w:hAnsi="Arial" w:cs="Arial"/>
          <w:color w:val="0070C0"/>
          <w:sz w:val="22"/>
          <w:szCs w:val="22"/>
        </w:rPr>
        <w:t xml:space="preserve">The expectation is that representatives are supported </w:t>
      </w:r>
      <w:r w:rsidR="0023564E">
        <w:rPr>
          <w:rFonts w:ascii="Arial" w:hAnsi="Arial" w:cs="Arial"/>
          <w:color w:val="0070C0"/>
          <w:sz w:val="22"/>
          <w:szCs w:val="22"/>
        </w:rPr>
        <w:t xml:space="preserve">by their line manager </w:t>
      </w:r>
      <w:r w:rsidRPr="009C2179">
        <w:rPr>
          <w:rFonts w:ascii="Arial" w:hAnsi="Arial" w:cs="Arial"/>
          <w:color w:val="0070C0"/>
          <w:sz w:val="22"/>
          <w:szCs w:val="22"/>
        </w:rPr>
        <w:t xml:space="preserve">to facilitate our partnership agreement at both a local and national level.  It’s important we meet our service and operational needs so to facilitate this, we expect line managers on receipt of a notification of a new representative to hold a discussion with the individual to consider the approach for requesting and agreeing paid time and any impact, for example: </w:t>
      </w:r>
    </w:p>
    <w:p w14:paraId="61164CF5" w14:textId="77777777" w:rsidR="004B0B63" w:rsidRPr="009C2179" w:rsidRDefault="004B0B63" w:rsidP="003C0517">
      <w:pPr>
        <w:pStyle w:val="ListParagraph"/>
        <w:numPr>
          <w:ilvl w:val="0"/>
          <w:numId w:val="4"/>
        </w:numPr>
        <w:spacing w:line="256" w:lineRule="auto"/>
        <w:jc w:val="both"/>
        <w:rPr>
          <w:rFonts w:ascii="Arial" w:hAnsi="Arial" w:cs="Arial"/>
          <w:color w:val="0070C0"/>
          <w:sz w:val="22"/>
          <w:szCs w:val="22"/>
        </w:rPr>
      </w:pPr>
      <w:r w:rsidRPr="009C2179">
        <w:rPr>
          <w:rFonts w:ascii="Arial" w:hAnsi="Arial" w:cs="Arial"/>
          <w:color w:val="0070C0"/>
          <w:sz w:val="22"/>
          <w:szCs w:val="22"/>
        </w:rPr>
        <w:t xml:space="preserve">Any routine requests – regular meetings/events </w:t>
      </w:r>
    </w:p>
    <w:p w14:paraId="13907770" w14:textId="77777777" w:rsidR="004B0B63" w:rsidRPr="009C2179" w:rsidRDefault="004B0B63" w:rsidP="003C0517">
      <w:pPr>
        <w:pStyle w:val="ListParagraph"/>
        <w:numPr>
          <w:ilvl w:val="0"/>
          <w:numId w:val="4"/>
        </w:numPr>
        <w:spacing w:line="256" w:lineRule="auto"/>
        <w:jc w:val="both"/>
        <w:rPr>
          <w:rFonts w:ascii="Arial" w:hAnsi="Arial" w:cs="Arial"/>
          <w:color w:val="0070C0"/>
          <w:sz w:val="22"/>
          <w:szCs w:val="22"/>
        </w:rPr>
      </w:pPr>
      <w:r w:rsidRPr="009C2179">
        <w:rPr>
          <w:rFonts w:ascii="Arial" w:hAnsi="Arial" w:cs="Arial"/>
          <w:color w:val="0070C0"/>
          <w:sz w:val="22"/>
          <w:szCs w:val="22"/>
        </w:rPr>
        <w:t xml:space="preserve">Any normal or minimum notice periods required </w:t>
      </w:r>
    </w:p>
    <w:p w14:paraId="3C90FD5D" w14:textId="2815E395" w:rsidR="004B0B63" w:rsidRPr="009C2179" w:rsidRDefault="004B0B63" w:rsidP="003C0517">
      <w:pPr>
        <w:pStyle w:val="ListParagraph"/>
        <w:numPr>
          <w:ilvl w:val="0"/>
          <w:numId w:val="4"/>
        </w:numPr>
        <w:spacing w:line="256" w:lineRule="auto"/>
        <w:jc w:val="both"/>
        <w:rPr>
          <w:rFonts w:ascii="Arial" w:hAnsi="Arial" w:cs="Arial"/>
          <w:color w:val="0070C0"/>
          <w:sz w:val="22"/>
          <w:szCs w:val="22"/>
        </w:rPr>
      </w:pPr>
      <w:r w:rsidRPr="009C2179">
        <w:rPr>
          <w:rFonts w:ascii="Arial" w:hAnsi="Arial" w:cs="Arial"/>
          <w:color w:val="0070C0"/>
          <w:sz w:val="22"/>
          <w:szCs w:val="22"/>
        </w:rPr>
        <w:t xml:space="preserve">Service and Operational impact considerations – to enable discussion on how these may be mitigated. </w:t>
      </w:r>
    </w:p>
    <w:p w14:paraId="6AC88220" w14:textId="77777777" w:rsidR="004B0B63" w:rsidRDefault="004B0B63" w:rsidP="007D5CB8">
      <w:pPr>
        <w:spacing w:line="256" w:lineRule="auto"/>
        <w:jc w:val="both"/>
        <w:rPr>
          <w:rFonts w:ascii="Arial" w:hAnsi="Arial" w:cs="Arial"/>
          <w:color w:val="000000" w:themeColor="text1"/>
          <w:sz w:val="22"/>
          <w:szCs w:val="22"/>
        </w:rPr>
      </w:pPr>
    </w:p>
    <w:p w14:paraId="072D7A21" w14:textId="3C315E25" w:rsidR="00D564C4" w:rsidRDefault="00D564C4" w:rsidP="00D564C4">
      <w:pPr>
        <w:spacing w:line="256" w:lineRule="auto"/>
        <w:jc w:val="both"/>
        <w:rPr>
          <w:rFonts w:ascii="Arial" w:hAnsi="Arial" w:cs="Arial"/>
          <w:color w:val="000000" w:themeColor="text1"/>
          <w:sz w:val="22"/>
          <w:szCs w:val="22"/>
        </w:rPr>
      </w:pPr>
      <w:r>
        <w:rPr>
          <w:rFonts w:ascii="Arial" w:hAnsi="Arial" w:cs="Arial"/>
          <w:b/>
          <w:color w:val="0072C6"/>
          <w:sz w:val="22"/>
          <w:szCs w:val="22"/>
        </w:rPr>
        <w:t xml:space="preserve">Maintaining Central Records </w:t>
      </w:r>
    </w:p>
    <w:p w14:paraId="694167ED" w14:textId="77777777" w:rsidR="00D564C4" w:rsidRDefault="00D564C4" w:rsidP="004B0B63">
      <w:pPr>
        <w:spacing w:line="256" w:lineRule="auto"/>
        <w:rPr>
          <w:rFonts w:ascii="Arial" w:hAnsi="Arial" w:cs="Arial"/>
          <w:color w:val="000000" w:themeColor="text1"/>
          <w:sz w:val="22"/>
          <w:szCs w:val="22"/>
        </w:rPr>
      </w:pPr>
    </w:p>
    <w:p w14:paraId="115E4429" w14:textId="36B16B9B" w:rsidR="004B0B63" w:rsidRDefault="00555502" w:rsidP="00F9768E">
      <w:pPr>
        <w:spacing w:line="256" w:lineRule="auto"/>
        <w:jc w:val="both"/>
        <w:rPr>
          <w:rFonts w:ascii="Arial" w:hAnsi="Arial" w:cs="Arial"/>
          <w:color w:val="0070C0"/>
          <w:sz w:val="22"/>
          <w:szCs w:val="22"/>
        </w:rPr>
      </w:pPr>
      <w:bookmarkStart w:id="2" w:name="_Hlk530387882"/>
      <w:r w:rsidRPr="007417B4">
        <w:rPr>
          <w:rFonts w:ascii="Arial" w:hAnsi="Arial" w:cs="Arial"/>
          <w:color w:val="0070C0"/>
          <w:sz w:val="22"/>
          <w:szCs w:val="22"/>
        </w:rPr>
        <w:t xml:space="preserve">NHSBT </w:t>
      </w:r>
      <w:r w:rsidR="004B0B63" w:rsidRPr="007417B4">
        <w:rPr>
          <w:rFonts w:ascii="Arial" w:hAnsi="Arial" w:cs="Arial"/>
          <w:color w:val="0070C0"/>
          <w:sz w:val="22"/>
          <w:szCs w:val="22"/>
        </w:rPr>
        <w:t>w</w:t>
      </w:r>
      <w:r w:rsidR="004B0B63" w:rsidRPr="009C2179">
        <w:rPr>
          <w:rFonts w:ascii="Arial" w:hAnsi="Arial" w:cs="Arial"/>
          <w:color w:val="0070C0"/>
          <w:sz w:val="22"/>
          <w:szCs w:val="22"/>
        </w:rPr>
        <w:t xml:space="preserve">ill hold a central record of the representatives by union and this </w:t>
      </w:r>
      <w:r w:rsidR="004B0B63" w:rsidRPr="007417B4">
        <w:rPr>
          <w:rFonts w:ascii="Arial" w:hAnsi="Arial" w:cs="Arial"/>
          <w:color w:val="0070C0"/>
          <w:sz w:val="22"/>
          <w:szCs w:val="22"/>
        </w:rPr>
        <w:t xml:space="preserve">information </w:t>
      </w:r>
      <w:r w:rsidRPr="007417B4">
        <w:rPr>
          <w:rFonts w:ascii="Arial" w:hAnsi="Arial" w:cs="Arial"/>
          <w:color w:val="0070C0"/>
          <w:sz w:val="22"/>
          <w:szCs w:val="22"/>
        </w:rPr>
        <w:t xml:space="preserve">will </w:t>
      </w:r>
      <w:r w:rsidR="004B0B63" w:rsidRPr="007417B4">
        <w:rPr>
          <w:rFonts w:ascii="Arial" w:hAnsi="Arial" w:cs="Arial"/>
          <w:color w:val="0070C0"/>
          <w:sz w:val="22"/>
          <w:szCs w:val="22"/>
        </w:rPr>
        <w:t xml:space="preserve">be made available to the relevant National SPC Representatives </w:t>
      </w:r>
      <w:r w:rsidRPr="007417B4">
        <w:rPr>
          <w:rFonts w:ascii="Arial" w:hAnsi="Arial" w:cs="Arial"/>
          <w:color w:val="0070C0"/>
          <w:sz w:val="22"/>
          <w:szCs w:val="22"/>
        </w:rPr>
        <w:t>annually</w:t>
      </w:r>
      <w:r w:rsidR="004B0B63" w:rsidRPr="007417B4">
        <w:rPr>
          <w:rFonts w:ascii="Arial" w:hAnsi="Arial" w:cs="Arial"/>
          <w:color w:val="0070C0"/>
          <w:sz w:val="22"/>
          <w:szCs w:val="22"/>
        </w:rPr>
        <w:t xml:space="preserve"> for </w:t>
      </w:r>
      <w:r w:rsidRPr="007417B4">
        <w:rPr>
          <w:rFonts w:ascii="Arial" w:hAnsi="Arial" w:cs="Arial"/>
          <w:color w:val="0070C0"/>
          <w:sz w:val="22"/>
          <w:szCs w:val="22"/>
        </w:rPr>
        <w:t>validation</w:t>
      </w:r>
      <w:r w:rsidR="004B0B63" w:rsidRPr="007417B4">
        <w:rPr>
          <w:rFonts w:ascii="Arial" w:hAnsi="Arial" w:cs="Arial"/>
          <w:color w:val="0070C0"/>
          <w:sz w:val="22"/>
          <w:szCs w:val="22"/>
        </w:rPr>
        <w:t xml:space="preserve"> and update to </w:t>
      </w:r>
      <w:r w:rsidRPr="007417B4">
        <w:rPr>
          <w:rFonts w:ascii="Arial" w:hAnsi="Arial" w:cs="Arial"/>
          <w:color w:val="0070C0"/>
          <w:sz w:val="22"/>
          <w:szCs w:val="22"/>
        </w:rPr>
        <w:t xml:space="preserve">ensure </w:t>
      </w:r>
      <w:r w:rsidR="004B0B63" w:rsidRPr="009C2179">
        <w:rPr>
          <w:rFonts w:ascii="Arial" w:hAnsi="Arial" w:cs="Arial"/>
          <w:color w:val="0070C0"/>
          <w:sz w:val="22"/>
          <w:szCs w:val="22"/>
        </w:rPr>
        <w:t xml:space="preserve">complete and accurate records are maintained. </w:t>
      </w:r>
    </w:p>
    <w:p w14:paraId="271A9A18" w14:textId="4296575F" w:rsidR="006F25BF" w:rsidRDefault="006F25BF" w:rsidP="004B0B63">
      <w:pPr>
        <w:spacing w:line="256" w:lineRule="auto"/>
        <w:rPr>
          <w:rFonts w:ascii="Arial" w:hAnsi="Arial" w:cs="Arial"/>
          <w:color w:val="0070C0"/>
          <w:sz w:val="22"/>
          <w:szCs w:val="22"/>
        </w:rPr>
      </w:pPr>
    </w:p>
    <w:bookmarkEnd w:id="2"/>
    <w:p w14:paraId="451CA69A" w14:textId="12E7FC32" w:rsidR="007F1ACA" w:rsidRDefault="007F1ACA" w:rsidP="0023564E">
      <w:pPr>
        <w:spacing w:line="256" w:lineRule="auto"/>
        <w:jc w:val="both"/>
        <w:rPr>
          <w:rFonts w:ascii="Arial" w:hAnsi="Arial" w:cs="Arial"/>
          <w:color w:val="0070C0"/>
          <w:sz w:val="22"/>
          <w:szCs w:val="22"/>
        </w:rPr>
      </w:pPr>
      <w:r>
        <w:rPr>
          <w:rFonts w:ascii="Arial" w:hAnsi="Arial" w:cs="Arial"/>
          <w:color w:val="0070C0"/>
          <w:sz w:val="22"/>
          <w:szCs w:val="22"/>
        </w:rPr>
        <w:t xml:space="preserve">Representatives with part year accreditation are included in the relevant </w:t>
      </w:r>
      <w:r w:rsidRPr="007417B4">
        <w:rPr>
          <w:rFonts w:ascii="Arial" w:hAnsi="Arial" w:cs="Arial"/>
          <w:color w:val="0070C0"/>
          <w:sz w:val="22"/>
          <w:szCs w:val="22"/>
        </w:rPr>
        <w:t>year</w:t>
      </w:r>
      <w:r w:rsidR="00555502" w:rsidRPr="007417B4">
        <w:rPr>
          <w:rFonts w:ascii="Arial" w:hAnsi="Arial" w:cs="Arial"/>
          <w:color w:val="0070C0"/>
          <w:sz w:val="22"/>
          <w:szCs w:val="22"/>
        </w:rPr>
        <w:t>’</w:t>
      </w:r>
      <w:r w:rsidRPr="007417B4">
        <w:rPr>
          <w:rFonts w:ascii="Arial" w:hAnsi="Arial" w:cs="Arial"/>
          <w:color w:val="0070C0"/>
          <w:sz w:val="22"/>
          <w:szCs w:val="22"/>
        </w:rPr>
        <w:t>s r</w:t>
      </w:r>
      <w:r>
        <w:rPr>
          <w:rFonts w:ascii="Arial" w:hAnsi="Arial" w:cs="Arial"/>
          <w:color w:val="0070C0"/>
          <w:sz w:val="22"/>
          <w:szCs w:val="22"/>
        </w:rPr>
        <w:t>eport, i</w:t>
      </w:r>
      <w:r w:rsidR="00F75B43" w:rsidRPr="00F75B43">
        <w:rPr>
          <w:rFonts w:ascii="Arial" w:hAnsi="Arial" w:cs="Arial"/>
          <w:color w:val="0070C0"/>
          <w:sz w:val="22"/>
          <w:szCs w:val="22"/>
        </w:rPr>
        <w:t xml:space="preserve">rrespective of when </w:t>
      </w:r>
      <w:r w:rsidR="00555502" w:rsidRPr="007417B4">
        <w:rPr>
          <w:rFonts w:ascii="Arial" w:hAnsi="Arial" w:cs="Arial"/>
          <w:color w:val="0070C0"/>
          <w:sz w:val="22"/>
          <w:szCs w:val="22"/>
        </w:rPr>
        <w:t>in that year</w:t>
      </w:r>
      <w:r w:rsidR="00F75B43" w:rsidRPr="007417B4">
        <w:rPr>
          <w:rFonts w:ascii="Arial" w:hAnsi="Arial" w:cs="Arial"/>
          <w:color w:val="0070C0"/>
          <w:sz w:val="22"/>
          <w:szCs w:val="22"/>
        </w:rPr>
        <w:t xml:space="preserve"> they </w:t>
      </w:r>
      <w:r w:rsidR="00F75B43" w:rsidRPr="00F75B43">
        <w:rPr>
          <w:rFonts w:ascii="Arial" w:hAnsi="Arial" w:cs="Arial"/>
          <w:color w:val="0070C0"/>
          <w:sz w:val="22"/>
          <w:szCs w:val="22"/>
        </w:rPr>
        <w:t xml:space="preserve">undertook </w:t>
      </w:r>
      <w:r>
        <w:rPr>
          <w:rFonts w:ascii="Arial" w:hAnsi="Arial" w:cs="Arial"/>
          <w:color w:val="0070C0"/>
          <w:sz w:val="22"/>
          <w:szCs w:val="22"/>
        </w:rPr>
        <w:t xml:space="preserve">their role. </w:t>
      </w:r>
      <w:r w:rsidR="00F75B43" w:rsidRPr="00F75B43">
        <w:rPr>
          <w:rFonts w:ascii="Arial" w:hAnsi="Arial" w:cs="Arial"/>
          <w:color w:val="0070C0"/>
          <w:sz w:val="22"/>
          <w:szCs w:val="22"/>
        </w:rPr>
        <w:t xml:space="preserve">Any time </w:t>
      </w:r>
      <w:r>
        <w:rPr>
          <w:rFonts w:ascii="Arial" w:hAnsi="Arial" w:cs="Arial"/>
          <w:color w:val="0070C0"/>
          <w:sz w:val="22"/>
          <w:szCs w:val="22"/>
        </w:rPr>
        <w:t xml:space="preserve">an </w:t>
      </w:r>
      <w:r w:rsidR="00F75B43" w:rsidRPr="00F75B43">
        <w:rPr>
          <w:rFonts w:ascii="Arial" w:hAnsi="Arial" w:cs="Arial"/>
          <w:color w:val="0070C0"/>
          <w:sz w:val="22"/>
          <w:szCs w:val="22"/>
        </w:rPr>
        <w:t xml:space="preserve">employee spent on facility time should be counted when calculating the percentage of time and percentage of the pay bill for the overall facility time figure.  </w:t>
      </w:r>
    </w:p>
    <w:p w14:paraId="10A05DA0" w14:textId="77777777" w:rsidR="007F1ACA" w:rsidRDefault="007F1ACA" w:rsidP="00F75B43">
      <w:pPr>
        <w:spacing w:line="256" w:lineRule="auto"/>
        <w:rPr>
          <w:rFonts w:ascii="Arial" w:hAnsi="Arial" w:cs="Arial"/>
          <w:color w:val="0070C0"/>
          <w:sz w:val="22"/>
          <w:szCs w:val="22"/>
        </w:rPr>
      </w:pPr>
    </w:p>
    <w:p w14:paraId="1CA2AA63" w14:textId="45903553" w:rsidR="006F25BF" w:rsidRPr="007417B4" w:rsidRDefault="00555502" w:rsidP="0023564E">
      <w:pPr>
        <w:spacing w:line="256" w:lineRule="auto"/>
        <w:jc w:val="both"/>
        <w:rPr>
          <w:rFonts w:ascii="Arial" w:hAnsi="Arial" w:cs="Arial"/>
          <w:color w:val="0070C0"/>
          <w:sz w:val="22"/>
          <w:szCs w:val="22"/>
        </w:rPr>
      </w:pPr>
      <w:r w:rsidRPr="007417B4">
        <w:rPr>
          <w:rFonts w:ascii="Arial" w:hAnsi="Arial" w:cs="Arial"/>
          <w:color w:val="0070C0"/>
          <w:sz w:val="22"/>
          <w:szCs w:val="22"/>
        </w:rPr>
        <w:t>If</w:t>
      </w:r>
      <w:r w:rsidR="00F75B43" w:rsidRPr="007417B4">
        <w:rPr>
          <w:rFonts w:ascii="Arial" w:hAnsi="Arial" w:cs="Arial"/>
          <w:color w:val="0070C0"/>
          <w:sz w:val="22"/>
          <w:szCs w:val="22"/>
        </w:rPr>
        <w:t xml:space="preserve"> TU representatives change during a </w:t>
      </w:r>
      <w:r w:rsidRPr="007417B4">
        <w:rPr>
          <w:rFonts w:ascii="Arial" w:hAnsi="Arial" w:cs="Arial"/>
          <w:color w:val="0070C0"/>
          <w:sz w:val="22"/>
          <w:szCs w:val="22"/>
        </w:rPr>
        <w:t>year</w:t>
      </w:r>
      <w:r w:rsidR="00F75B43" w:rsidRPr="007417B4">
        <w:rPr>
          <w:rFonts w:ascii="Arial" w:hAnsi="Arial" w:cs="Arial"/>
          <w:color w:val="0070C0"/>
          <w:sz w:val="22"/>
          <w:szCs w:val="22"/>
        </w:rPr>
        <w:t xml:space="preserve"> this may mean that the number of employees who were TU officials during the relevant </w:t>
      </w:r>
      <w:r w:rsidRPr="007417B4">
        <w:rPr>
          <w:rFonts w:ascii="Arial" w:hAnsi="Arial" w:cs="Arial"/>
          <w:color w:val="0070C0"/>
          <w:sz w:val="22"/>
          <w:szCs w:val="22"/>
        </w:rPr>
        <w:t xml:space="preserve">year </w:t>
      </w:r>
      <w:r w:rsidR="00F75B43" w:rsidRPr="007417B4">
        <w:rPr>
          <w:rFonts w:ascii="Arial" w:hAnsi="Arial" w:cs="Arial"/>
          <w:color w:val="0070C0"/>
          <w:sz w:val="22"/>
          <w:szCs w:val="22"/>
        </w:rPr>
        <w:t xml:space="preserve">is greater than the number of TU officials in the role at any one time. </w:t>
      </w:r>
      <w:r w:rsidR="007F1ACA" w:rsidRPr="007417B4">
        <w:rPr>
          <w:rFonts w:ascii="Arial" w:hAnsi="Arial" w:cs="Arial"/>
          <w:color w:val="0070C0"/>
          <w:sz w:val="22"/>
          <w:szCs w:val="22"/>
        </w:rPr>
        <w:t xml:space="preserve"> </w:t>
      </w:r>
      <w:r w:rsidRPr="007417B4">
        <w:rPr>
          <w:rFonts w:ascii="Arial" w:hAnsi="Arial" w:cs="Arial"/>
          <w:color w:val="0070C0"/>
          <w:sz w:val="22"/>
          <w:szCs w:val="22"/>
        </w:rPr>
        <w:t>W</w:t>
      </w:r>
      <w:r w:rsidR="007F1ACA" w:rsidRPr="007417B4">
        <w:rPr>
          <w:rFonts w:ascii="Arial" w:hAnsi="Arial" w:cs="Arial"/>
          <w:color w:val="0070C0"/>
          <w:sz w:val="22"/>
          <w:szCs w:val="22"/>
        </w:rPr>
        <w:t>e</w:t>
      </w:r>
      <w:r w:rsidRPr="007417B4">
        <w:rPr>
          <w:rFonts w:ascii="Arial" w:hAnsi="Arial" w:cs="Arial"/>
          <w:color w:val="0070C0"/>
          <w:sz w:val="22"/>
          <w:szCs w:val="22"/>
        </w:rPr>
        <w:t xml:space="preserve"> </w:t>
      </w:r>
      <w:r w:rsidR="007F1ACA" w:rsidRPr="007417B4">
        <w:rPr>
          <w:rFonts w:ascii="Arial" w:hAnsi="Arial" w:cs="Arial"/>
          <w:color w:val="0070C0"/>
          <w:sz w:val="22"/>
          <w:szCs w:val="22"/>
        </w:rPr>
        <w:t xml:space="preserve">are required to </w:t>
      </w:r>
      <w:r w:rsidR="00F75B43" w:rsidRPr="007417B4">
        <w:rPr>
          <w:rFonts w:ascii="Arial" w:hAnsi="Arial" w:cs="Arial"/>
          <w:color w:val="0070C0"/>
          <w:sz w:val="22"/>
          <w:szCs w:val="22"/>
        </w:rPr>
        <w:t xml:space="preserve">report the total number of employees who were a relevant official in the </w:t>
      </w:r>
      <w:r w:rsidRPr="007417B4">
        <w:rPr>
          <w:rFonts w:ascii="Arial" w:hAnsi="Arial" w:cs="Arial"/>
          <w:color w:val="0070C0"/>
          <w:sz w:val="22"/>
          <w:szCs w:val="22"/>
        </w:rPr>
        <w:t xml:space="preserve">year </w:t>
      </w:r>
      <w:r w:rsidR="00F75B43" w:rsidRPr="007417B4">
        <w:rPr>
          <w:rFonts w:ascii="Arial" w:hAnsi="Arial" w:cs="Arial"/>
          <w:color w:val="0070C0"/>
          <w:sz w:val="22"/>
          <w:szCs w:val="22"/>
        </w:rPr>
        <w:t>(</w:t>
      </w:r>
      <w:r w:rsidRPr="007417B4">
        <w:rPr>
          <w:rFonts w:ascii="Arial" w:hAnsi="Arial" w:cs="Arial"/>
          <w:color w:val="0070C0"/>
          <w:sz w:val="22"/>
          <w:szCs w:val="22"/>
        </w:rPr>
        <w:t>rather than</w:t>
      </w:r>
      <w:r w:rsidR="00F75B43" w:rsidRPr="007417B4">
        <w:rPr>
          <w:rFonts w:ascii="Arial" w:hAnsi="Arial" w:cs="Arial"/>
          <w:color w:val="0070C0"/>
          <w:sz w:val="22"/>
          <w:szCs w:val="22"/>
        </w:rPr>
        <w:t xml:space="preserve"> monthly average), regardless of who becomes and who s</w:t>
      </w:r>
      <w:r w:rsidR="007F1ACA" w:rsidRPr="007417B4">
        <w:rPr>
          <w:rFonts w:ascii="Arial" w:hAnsi="Arial" w:cs="Arial"/>
          <w:color w:val="0070C0"/>
          <w:sz w:val="22"/>
          <w:szCs w:val="22"/>
        </w:rPr>
        <w:t xml:space="preserve">teps down as a union official. </w:t>
      </w:r>
    </w:p>
    <w:p w14:paraId="1685140D" w14:textId="560C42E0" w:rsidR="004B0B63" w:rsidRDefault="004B0B63" w:rsidP="007D5CB8">
      <w:pPr>
        <w:spacing w:line="256" w:lineRule="auto"/>
        <w:jc w:val="both"/>
        <w:rPr>
          <w:rFonts w:ascii="Arial" w:hAnsi="Arial" w:cs="Arial"/>
          <w:color w:val="000000" w:themeColor="text1"/>
          <w:sz w:val="22"/>
          <w:szCs w:val="22"/>
        </w:rPr>
      </w:pPr>
    </w:p>
    <w:p w14:paraId="2C5080E0" w14:textId="77777777" w:rsidR="00D564C4" w:rsidRDefault="00D564C4" w:rsidP="007D5CB8">
      <w:pPr>
        <w:spacing w:line="256" w:lineRule="auto"/>
        <w:jc w:val="both"/>
        <w:rPr>
          <w:rFonts w:ascii="Arial" w:hAnsi="Arial" w:cs="Arial"/>
          <w:b/>
          <w:color w:val="0072C6"/>
          <w:sz w:val="28"/>
          <w:szCs w:val="28"/>
        </w:rPr>
      </w:pPr>
    </w:p>
    <w:p w14:paraId="7E82C73C" w14:textId="77777777" w:rsidR="00F672A7" w:rsidRDefault="00D917E5" w:rsidP="007D5CB8">
      <w:pPr>
        <w:spacing w:line="256" w:lineRule="auto"/>
        <w:jc w:val="both"/>
        <w:rPr>
          <w:rFonts w:ascii="Arial" w:hAnsi="Arial" w:cs="Arial"/>
          <w:b/>
          <w:color w:val="0072C6"/>
          <w:sz w:val="28"/>
          <w:szCs w:val="28"/>
        </w:rPr>
      </w:pPr>
      <w:r>
        <w:rPr>
          <w:rFonts w:ascii="Arial" w:hAnsi="Arial" w:cs="Arial"/>
          <w:b/>
          <w:color w:val="0072C6"/>
          <w:sz w:val="28"/>
          <w:szCs w:val="28"/>
        </w:rPr>
        <w:t xml:space="preserve">Recording </w:t>
      </w:r>
      <w:r w:rsidR="00F672A7">
        <w:rPr>
          <w:rFonts w:ascii="Arial" w:hAnsi="Arial" w:cs="Arial"/>
          <w:b/>
          <w:color w:val="0072C6"/>
          <w:sz w:val="28"/>
          <w:szCs w:val="28"/>
        </w:rPr>
        <w:t>Paid Time for Trade Union Work</w:t>
      </w:r>
    </w:p>
    <w:p w14:paraId="4FF34969" w14:textId="77777777" w:rsidR="00F672A7" w:rsidRDefault="00F672A7" w:rsidP="007D5CB8">
      <w:pPr>
        <w:spacing w:line="256" w:lineRule="auto"/>
        <w:jc w:val="both"/>
        <w:rPr>
          <w:rFonts w:ascii="Arial" w:hAnsi="Arial" w:cs="Arial"/>
          <w:color w:val="0072C6"/>
        </w:rPr>
      </w:pPr>
    </w:p>
    <w:p w14:paraId="31F75E2C" w14:textId="1C0331A7" w:rsidR="00C06163" w:rsidRPr="00207C3B" w:rsidRDefault="00F672A7" w:rsidP="001412E6">
      <w:pPr>
        <w:spacing w:line="256" w:lineRule="auto"/>
        <w:jc w:val="both"/>
        <w:rPr>
          <w:rFonts w:ascii="Arial" w:hAnsi="Arial" w:cs="Arial"/>
          <w:color w:val="0070C0"/>
          <w:sz w:val="22"/>
          <w:szCs w:val="22"/>
        </w:rPr>
      </w:pPr>
      <w:r w:rsidRPr="007F1ACA">
        <w:rPr>
          <w:rFonts w:ascii="Arial" w:hAnsi="Arial" w:cs="Arial"/>
          <w:color w:val="0072C6"/>
          <w:sz w:val="22"/>
          <w:szCs w:val="22"/>
        </w:rPr>
        <w:t xml:space="preserve">Given the legal requirements placed upon NHSBT to provide reasonable paid time off and to report it, </w:t>
      </w:r>
      <w:r w:rsidR="00310458" w:rsidRPr="007F1ACA">
        <w:rPr>
          <w:rFonts w:ascii="Arial" w:hAnsi="Arial" w:cs="Arial"/>
          <w:color w:val="0072C6"/>
          <w:sz w:val="22"/>
          <w:szCs w:val="22"/>
        </w:rPr>
        <w:t xml:space="preserve">it is important that </w:t>
      </w:r>
      <w:r w:rsidR="00555502" w:rsidRPr="00207C3B">
        <w:rPr>
          <w:rFonts w:ascii="Arial" w:hAnsi="Arial" w:cs="Arial"/>
          <w:color w:val="0070C0"/>
          <w:sz w:val="22"/>
          <w:szCs w:val="22"/>
        </w:rPr>
        <w:t xml:space="preserve">all </w:t>
      </w:r>
      <w:r w:rsidRPr="00207C3B">
        <w:rPr>
          <w:rFonts w:ascii="Arial" w:hAnsi="Arial" w:cs="Arial"/>
          <w:color w:val="0070C0"/>
          <w:sz w:val="22"/>
          <w:szCs w:val="22"/>
        </w:rPr>
        <w:t xml:space="preserve">representatives </w:t>
      </w:r>
      <w:r w:rsidR="00310458" w:rsidRPr="00207C3B">
        <w:rPr>
          <w:rFonts w:ascii="Arial" w:hAnsi="Arial" w:cs="Arial"/>
          <w:color w:val="0070C0"/>
          <w:sz w:val="22"/>
          <w:szCs w:val="22"/>
        </w:rPr>
        <w:t xml:space="preserve">maintain </w:t>
      </w:r>
      <w:r w:rsidRPr="00207C3B">
        <w:rPr>
          <w:rFonts w:ascii="Arial" w:hAnsi="Arial" w:cs="Arial"/>
          <w:color w:val="0070C0"/>
          <w:sz w:val="22"/>
          <w:szCs w:val="22"/>
        </w:rPr>
        <w:t xml:space="preserve">accurate records of the </w:t>
      </w:r>
      <w:r w:rsidR="00310458" w:rsidRPr="00207C3B">
        <w:rPr>
          <w:rFonts w:ascii="Arial" w:hAnsi="Arial" w:cs="Arial"/>
          <w:color w:val="0070C0"/>
          <w:sz w:val="22"/>
          <w:szCs w:val="22"/>
        </w:rPr>
        <w:t>trade</w:t>
      </w:r>
      <w:r w:rsidRPr="00207C3B">
        <w:rPr>
          <w:rFonts w:ascii="Arial" w:hAnsi="Arial" w:cs="Arial"/>
          <w:color w:val="0070C0"/>
          <w:sz w:val="22"/>
          <w:szCs w:val="22"/>
        </w:rPr>
        <w:t xml:space="preserve"> union work</w:t>
      </w:r>
      <w:r w:rsidR="00555502" w:rsidRPr="00207C3B">
        <w:rPr>
          <w:rFonts w:ascii="Arial" w:hAnsi="Arial" w:cs="Arial"/>
          <w:color w:val="0070C0"/>
          <w:sz w:val="22"/>
          <w:szCs w:val="22"/>
        </w:rPr>
        <w:t xml:space="preserve"> they undertake during paid time</w:t>
      </w:r>
      <w:r w:rsidR="00310458" w:rsidRPr="00207C3B">
        <w:rPr>
          <w:rFonts w:ascii="Arial" w:hAnsi="Arial" w:cs="Arial"/>
          <w:color w:val="0070C0"/>
          <w:sz w:val="22"/>
          <w:szCs w:val="22"/>
        </w:rPr>
        <w:t xml:space="preserve">.  </w:t>
      </w:r>
    </w:p>
    <w:p w14:paraId="4DCA378E" w14:textId="77777777" w:rsidR="00C06163" w:rsidRPr="00207C3B" w:rsidRDefault="00C06163" w:rsidP="001412E6">
      <w:pPr>
        <w:spacing w:line="256" w:lineRule="auto"/>
        <w:jc w:val="both"/>
        <w:rPr>
          <w:rFonts w:ascii="Arial" w:hAnsi="Arial" w:cs="Arial"/>
          <w:color w:val="0070C0"/>
          <w:sz w:val="22"/>
          <w:szCs w:val="22"/>
        </w:rPr>
      </w:pPr>
    </w:p>
    <w:p w14:paraId="6D36E55F" w14:textId="7A92AE38" w:rsidR="00C06163" w:rsidRPr="00207C3B" w:rsidRDefault="00310458" w:rsidP="001412E6">
      <w:pPr>
        <w:spacing w:line="256" w:lineRule="auto"/>
        <w:jc w:val="both"/>
        <w:rPr>
          <w:rFonts w:ascii="Arial" w:hAnsi="Arial" w:cs="Arial"/>
          <w:color w:val="0070C0"/>
          <w:sz w:val="22"/>
          <w:szCs w:val="22"/>
        </w:rPr>
      </w:pPr>
      <w:bookmarkStart w:id="3" w:name="_Hlk530411544"/>
      <w:r w:rsidRPr="007F1ACA">
        <w:rPr>
          <w:rFonts w:ascii="Arial" w:hAnsi="Arial" w:cs="Arial"/>
          <w:color w:val="0072C6"/>
          <w:sz w:val="22"/>
          <w:szCs w:val="22"/>
        </w:rPr>
        <w:t>Representatives are responsible for entering and submitting their</w:t>
      </w:r>
      <w:r w:rsidR="00C06163">
        <w:rPr>
          <w:rFonts w:ascii="Arial" w:hAnsi="Arial" w:cs="Arial"/>
          <w:color w:val="0072C6"/>
          <w:sz w:val="22"/>
          <w:szCs w:val="22"/>
        </w:rPr>
        <w:t xml:space="preserve"> </w:t>
      </w:r>
      <w:r w:rsidR="00C06163" w:rsidRPr="00207C3B">
        <w:rPr>
          <w:rFonts w:ascii="Arial" w:hAnsi="Arial" w:cs="Arial"/>
          <w:color w:val="0070C0"/>
          <w:sz w:val="22"/>
          <w:szCs w:val="22"/>
        </w:rPr>
        <w:t>own</w:t>
      </w:r>
      <w:r w:rsidRPr="00207C3B">
        <w:rPr>
          <w:rFonts w:ascii="Arial" w:hAnsi="Arial" w:cs="Arial"/>
          <w:color w:val="0070C0"/>
          <w:sz w:val="22"/>
          <w:szCs w:val="22"/>
        </w:rPr>
        <w:t xml:space="preserve"> trade union hours</w:t>
      </w:r>
      <w:r w:rsidR="00C06163" w:rsidRPr="00207C3B">
        <w:rPr>
          <w:rFonts w:ascii="Arial" w:hAnsi="Arial" w:cs="Arial"/>
          <w:color w:val="0070C0"/>
          <w:sz w:val="22"/>
          <w:szCs w:val="22"/>
        </w:rPr>
        <w:t xml:space="preserve"> worked. I.e. union work undertaken, which is during paid time and away from their normal workplace, </w:t>
      </w:r>
      <w:r w:rsidRPr="00207C3B">
        <w:rPr>
          <w:rFonts w:ascii="Arial" w:hAnsi="Arial" w:cs="Arial"/>
          <w:color w:val="0070C0"/>
          <w:sz w:val="22"/>
          <w:szCs w:val="22"/>
        </w:rPr>
        <w:t xml:space="preserve">via </w:t>
      </w:r>
      <w:r w:rsidR="00C06163" w:rsidRPr="00207C3B">
        <w:rPr>
          <w:rFonts w:ascii="Arial" w:hAnsi="Arial" w:cs="Arial"/>
          <w:color w:val="0070C0"/>
          <w:sz w:val="22"/>
          <w:szCs w:val="22"/>
        </w:rPr>
        <w:t>a separate login in EASY</w:t>
      </w:r>
      <w:r w:rsidRPr="00207C3B">
        <w:rPr>
          <w:rFonts w:ascii="Arial" w:hAnsi="Arial" w:cs="Arial"/>
          <w:color w:val="0070C0"/>
          <w:sz w:val="22"/>
          <w:szCs w:val="22"/>
        </w:rPr>
        <w:t xml:space="preserve">. </w:t>
      </w:r>
      <w:r w:rsidR="007417B4">
        <w:rPr>
          <w:rFonts w:ascii="Arial" w:hAnsi="Arial" w:cs="Arial"/>
          <w:color w:val="0070C0"/>
          <w:sz w:val="22"/>
          <w:szCs w:val="22"/>
        </w:rPr>
        <w:t xml:space="preserve">Representatives are encouraged to input hours monthly and ideally within two months, particularly at year end to enable reporting of data within the published timetable. </w:t>
      </w:r>
    </w:p>
    <w:p w14:paraId="2148156B" w14:textId="77777777" w:rsidR="00C06163" w:rsidRPr="00207C3B" w:rsidRDefault="00C06163" w:rsidP="001412E6">
      <w:pPr>
        <w:spacing w:line="256" w:lineRule="auto"/>
        <w:jc w:val="both"/>
        <w:rPr>
          <w:rFonts w:ascii="Arial" w:hAnsi="Arial" w:cs="Arial"/>
          <w:color w:val="0070C0"/>
          <w:sz w:val="22"/>
          <w:szCs w:val="22"/>
        </w:rPr>
      </w:pPr>
    </w:p>
    <w:bookmarkEnd w:id="3"/>
    <w:p w14:paraId="62210117" w14:textId="09553C40" w:rsidR="003C0517" w:rsidRPr="005934D9" w:rsidRDefault="00C06163" w:rsidP="001412E6">
      <w:pPr>
        <w:spacing w:line="256" w:lineRule="auto"/>
        <w:jc w:val="both"/>
        <w:rPr>
          <w:color w:val="0070C0"/>
          <w:sz w:val="22"/>
          <w:szCs w:val="22"/>
        </w:rPr>
      </w:pPr>
      <w:r w:rsidRPr="00207C3B">
        <w:rPr>
          <w:rFonts w:ascii="Arial" w:hAnsi="Arial" w:cs="Arial"/>
          <w:color w:val="0070C0"/>
          <w:sz w:val="22"/>
          <w:szCs w:val="22"/>
        </w:rPr>
        <w:t>EASY provides a retrospective recording mechanism of time spent on union duties and</w:t>
      </w:r>
      <w:r w:rsidR="001412E6" w:rsidRPr="00207C3B">
        <w:rPr>
          <w:rFonts w:ascii="Arial" w:hAnsi="Arial" w:cs="Arial"/>
          <w:color w:val="0070C0"/>
          <w:sz w:val="22"/>
          <w:szCs w:val="22"/>
        </w:rPr>
        <w:t xml:space="preserve"> </w:t>
      </w:r>
      <w:r w:rsidR="001412E6" w:rsidRPr="007F1ACA">
        <w:rPr>
          <w:rFonts w:ascii="Arial" w:hAnsi="Arial" w:cs="Arial"/>
          <w:color w:val="0072C6"/>
          <w:sz w:val="22"/>
          <w:szCs w:val="22"/>
        </w:rPr>
        <w:t xml:space="preserve">does not replace the </w:t>
      </w:r>
      <w:r w:rsidR="00310458" w:rsidRPr="007F1ACA">
        <w:rPr>
          <w:rFonts w:ascii="Arial" w:hAnsi="Arial" w:cs="Arial"/>
          <w:color w:val="0072C6"/>
          <w:sz w:val="22"/>
          <w:szCs w:val="22"/>
        </w:rPr>
        <w:t xml:space="preserve">local arrangements in place for agreement to paid </w:t>
      </w:r>
      <w:r w:rsidR="001412E6" w:rsidRPr="007F1ACA">
        <w:rPr>
          <w:rFonts w:ascii="Arial" w:hAnsi="Arial" w:cs="Arial"/>
          <w:color w:val="0072C6"/>
          <w:sz w:val="22"/>
          <w:szCs w:val="22"/>
        </w:rPr>
        <w:t>time off for trade union work</w:t>
      </w:r>
      <w:r w:rsidR="001412E6" w:rsidRPr="005934D9">
        <w:rPr>
          <w:rFonts w:ascii="Arial" w:hAnsi="Arial" w:cs="Arial"/>
          <w:color w:val="0070C0"/>
          <w:sz w:val="22"/>
          <w:szCs w:val="22"/>
        </w:rPr>
        <w:t xml:space="preserve">.   (Specific guidance for this is </w:t>
      </w:r>
      <w:proofErr w:type="gramStart"/>
      <w:r w:rsidR="001412E6" w:rsidRPr="005934D9">
        <w:rPr>
          <w:rFonts w:ascii="Arial" w:hAnsi="Arial" w:cs="Arial"/>
          <w:color w:val="0070C0"/>
          <w:sz w:val="22"/>
          <w:szCs w:val="22"/>
        </w:rPr>
        <w:t>available –</w:t>
      </w:r>
      <w:r w:rsidR="00E15C97" w:rsidRPr="005934D9">
        <w:rPr>
          <w:rFonts w:ascii="Arial" w:hAnsi="Arial" w:cs="Arial"/>
          <w:color w:val="000000" w:themeColor="text1"/>
          <w:sz w:val="22"/>
          <w:szCs w:val="22"/>
        </w:rPr>
        <w:t>link</w:t>
      </w:r>
      <w:proofErr w:type="gramEnd"/>
      <w:r w:rsidR="001412E6" w:rsidRPr="005934D9">
        <w:rPr>
          <w:rFonts w:ascii="Arial" w:hAnsi="Arial" w:cs="Arial"/>
          <w:color w:val="0070C0"/>
          <w:sz w:val="22"/>
          <w:szCs w:val="22"/>
        </w:rPr>
        <w:t>)</w:t>
      </w:r>
    </w:p>
    <w:p w14:paraId="32A2EBF8" w14:textId="77777777" w:rsidR="003C0517" w:rsidRPr="007F1ACA" w:rsidRDefault="003C0517" w:rsidP="003C0517">
      <w:pPr>
        <w:rPr>
          <w:sz w:val="22"/>
          <w:szCs w:val="22"/>
        </w:rPr>
      </w:pPr>
    </w:p>
    <w:p w14:paraId="2495DB77" w14:textId="3EB6ECAF" w:rsidR="00E15C97" w:rsidRDefault="003C0517" w:rsidP="00E15C97">
      <w:pPr>
        <w:jc w:val="both"/>
        <w:rPr>
          <w:rFonts w:ascii="Arial" w:hAnsi="Arial" w:cs="Arial"/>
          <w:color w:val="0070C0"/>
          <w:kern w:val="36"/>
          <w:sz w:val="22"/>
          <w:szCs w:val="22"/>
          <w:lang w:val="en"/>
        </w:rPr>
      </w:pPr>
      <w:bookmarkStart w:id="4" w:name="_Hlk530411596"/>
      <w:r w:rsidRPr="007F1ACA">
        <w:rPr>
          <w:rFonts w:ascii="Arial" w:hAnsi="Arial" w:cs="Arial"/>
          <w:color w:val="0070C0"/>
          <w:kern w:val="36"/>
          <w:sz w:val="22"/>
          <w:szCs w:val="22"/>
          <w:lang w:val="en"/>
        </w:rPr>
        <w:t xml:space="preserve">The time </w:t>
      </w:r>
      <w:r w:rsidR="001412E6" w:rsidRPr="007F1ACA">
        <w:rPr>
          <w:rFonts w:ascii="Arial" w:hAnsi="Arial" w:cs="Arial"/>
          <w:color w:val="0070C0"/>
          <w:kern w:val="36"/>
          <w:sz w:val="22"/>
          <w:szCs w:val="22"/>
          <w:lang w:val="en"/>
        </w:rPr>
        <w:t xml:space="preserve">worked </w:t>
      </w:r>
      <w:r w:rsidRPr="007F1ACA">
        <w:rPr>
          <w:rFonts w:ascii="Arial" w:hAnsi="Arial" w:cs="Arial"/>
          <w:color w:val="0070C0"/>
          <w:kern w:val="36"/>
          <w:sz w:val="22"/>
          <w:szCs w:val="22"/>
          <w:lang w:val="en"/>
        </w:rPr>
        <w:t xml:space="preserve">is reported hours (rounded to the nearest half an hour).  </w:t>
      </w:r>
      <w:r w:rsidR="001412E6" w:rsidRPr="007F1ACA">
        <w:rPr>
          <w:rFonts w:ascii="Arial" w:hAnsi="Arial" w:cs="Arial"/>
          <w:color w:val="0070C0"/>
          <w:kern w:val="36"/>
          <w:sz w:val="22"/>
          <w:szCs w:val="22"/>
          <w:lang w:val="en"/>
        </w:rPr>
        <w:t xml:space="preserve">Travel time, if paid, should be included as hours worked. </w:t>
      </w:r>
    </w:p>
    <w:bookmarkEnd w:id="4"/>
    <w:p w14:paraId="42706244" w14:textId="77777777" w:rsidR="00E15C97" w:rsidRDefault="00E15C97" w:rsidP="00E15C97">
      <w:pPr>
        <w:rPr>
          <w:rFonts w:ascii="Arial" w:hAnsi="Arial" w:cs="Arial"/>
          <w:color w:val="0070C0"/>
          <w:kern w:val="36"/>
          <w:sz w:val="22"/>
          <w:szCs w:val="22"/>
          <w:lang w:val="en"/>
        </w:rPr>
      </w:pPr>
    </w:p>
    <w:p w14:paraId="2F1AEF8E" w14:textId="6C76A357" w:rsidR="000B0135" w:rsidRPr="004A35A8" w:rsidRDefault="000B0135" w:rsidP="00E15C97">
      <w:pPr>
        <w:rPr>
          <w:rFonts w:ascii="Arial" w:hAnsi="Arial" w:cs="Arial"/>
          <w:b/>
          <w:color w:val="0070C0"/>
        </w:rPr>
      </w:pPr>
      <w:r w:rsidRPr="004A35A8">
        <w:rPr>
          <w:rFonts w:ascii="Arial" w:hAnsi="Arial" w:cs="Arial"/>
          <w:b/>
          <w:color w:val="0070C0"/>
        </w:rPr>
        <w:t xml:space="preserve">Categories </w:t>
      </w:r>
      <w:r w:rsidR="003C0517" w:rsidRPr="004A35A8">
        <w:rPr>
          <w:rFonts w:ascii="Arial" w:hAnsi="Arial" w:cs="Arial"/>
          <w:b/>
          <w:color w:val="0070C0"/>
        </w:rPr>
        <w:t xml:space="preserve">and definition </w:t>
      </w:r>
      <w:r w:rsidRPr="004A35A8">
        <w:rPr>
          <w:rFonts w:ascii="Arial" w:hAnsi="Arial" w:cs="Arial"/>
          <w:b/>
          <w:color w:val="0070C0"/>
        </w:rPr>
        <w:t xml:space="preserve">of Trade Union Duties </w:t>
      </w:r>
      <w:r w:rsidR="00C06163">
        <w:rPr>
          <w:rFonts w:ascii="Arial" w:hAnsi="Arial" w:cs="Arial"/>
          <w:b/>
          <w:color w:val="0070C0"/>
        </w:rPr>
        <w:t xml:space="preserve">for </w:t>
      </w:r>
      <w:r w:rsidR="00C06163" w:rsidRPr="00E15C97">
        <w:rPr>
          <w:rFonts w:ascii="Arial" w:hAnsi="Arial" w:cs="Arial"/>
          <w:b/>
          <w:color w:val="0070C0"/>
        </w:rPr>
        <w:t>recording/reporting via</w:t>
      </w:r>
      <w:r w:rsidR="004A35A8" w:rsidRPr="00E15C97">
        <w:rPr>
          <w:rFonts w:ascii="Arial" w:hAnsi="Arial" w:cs="Arial"/>
          <w:b/>
          <w:color w:val="0070C0"/>
        </w:rPr>
        <w:t xml:space="preserve"> </w:t>
      </w:r>
      <w:r w:rsidR="004A35A8" w:rsidRPr="004A35A8">
        <w:rPr>
          <w:rFonts w:ascii="Arial" w:hAnsi="Arial" w:cs="Arial"/>
          <w:b/>
          <w:color w:val="0070C0"/>
        </w:rPr>
        <w:t>EASY</w:t>
      </w:r>
    </w:p>
    <w:p w14:paraId="2CC4BEE9" w14:textId="77777777" w:rsidR="00E15C97" w:rsidRDefault="00E15C97" w:rsidP="004A35A8">
      <w:pPr>
        <w:spacing w:after="160" w:line="259" w:lineRule="auto"/>
        <w:contextualSpacing/>
        <w:rPr>
          <w:rFonts w:ascii="Arial" w:eastAsiaTheme="minorHAnsi" w:hAnsi="Arial" w:cs="Arial"/>
          <w:color w:val="0070C0"/>
          <w:sz w:val="22"/>
          <w:szCs w:val="22"/>
          <w:u w:val="single"/>
        </w:rPr>
      </w:pPr>
    </w:p>
    <w:p w14:paraId="48591CE8" w14:textId="1E653C3D" w:rsidR="003C0517" w:rsidRDefault="003C0517" w:rsidP="004A35A8">
      <w:pPr>
        <w:spacing w:after="160" w:line="259" w:lineRule="auto"/>
        <w:contextualSpacing/>
        <w:rPr>
          <w:rFonts w:ascii="Arial" w:eastAsiaTheme="minorHAnsi" w:hAnsi="Arial" w:cs="Arial"/>
          <w:color w:val="0070C0"/>
          <w:sz w:val="22"/>
          <w:szCs w:val="22"/>
          <w:u w:val="single"/>
        </w:rPr>
      </w:pPr>
      <w:r w:rsidRPr="007F1ACA">
        <w:rPr>
          <w:rFonts w:ascii="Arial" w:eastAsiaTheme="minorHAnsi" w:hAnsi="Arial" w:cs="Arial"/>
          <w:color w:val="0070C0"/>
          <w:sz w:val="22"/>
          <w:szCs w:val="22"/>
          <w:u w:val="single"/>
        </w:rPr>
        <w:t>Learning Representatives</w:t>
      </w:r>
    </w:p>
    <w:p w14:paraId="790B9132" w14:textId="4BCE2346" w:rsidR="007F1ACA" w:rsidRDefault="007F1ACA" w:rsidP="004A35A8">
      <w:pPr>
        <w:spacing w:after="160" w:line="259" w:lineRule="auto"/>
        <w:contextualSpacing/>
        <w:rPr>
          <w:rFonts w:ascii="Arial" w:eastAsiaTheme="minorHAnsi" w:hAnsi="Arial" w:cs="Arial"/>
          <w:color w:val="0070C0"/>
          <w:sz w:val="22"/>
          <w:szCs w:val="22"/>
          <w:u w:val="single"/>
        </w:rPr>
      </w:pPr>
    </w:p>
    <w:p w14:paraId="13A4186E" w14:textId="23B92998" w:rsidR="007F1ACA" w:rsidRPr="007F1ACA" w:rsidRDefault="007F1ACA" w:rsidP="007F1ACA">
      <w:pPr>
        <w:jc w:val="both"/>
        <w:rPr>
          <w:rFonts w:ascii="Arial" w:hAnsi="Arial" w:cs="Arial"/>
          <w:color w:val="0070C0"/>
          <w:sz w:val="22"/>
          <w:szCs w:val="22"/>
        </w:rPr>
      </w:pPr>
      <w:r w:rsidRPr="007F1ACA">
        <w:rPr>
          <w:rFonts w:ascii="Arial" w:hAnsi="Arial" w:cs="Arial"/>
          <w:color w:val="0070C0"/>
          <w:sz w:val="22"/>
          <w:szCs w:val="22"/>
        </w:rPr>
        <w:t xml:space="preserve">There are specific representatives trained </w:t>
      </w:r>
      <w:r w:rsidR="00CA2280">
        <w:rPr>
          <w:rFonts w:ascii="Arial" w:hAnsi="Arial" w:cs="Arial"/>
          <w:color w:val="0070C0"/>
          <w:sz w:val="22"/>
          <w:szCs w:val="22"/>
        </w:rPr>
        <w:t xml:space="preserve">as learning representatives.  </w:t>
      </w:r>
      <w:r w:rsidRPr="007F1ACA">
        <w:rPr>
          <w:rFonts w:ascii="Arial" w:hAnsi="Arial" w:cs="Arial"/>
          <w:color w:val="0070C0"/>
          <w:sz w:val="22"/>
          <w:szCs w:val="22"/>
        </w:rPr>
        <w:t xml:space="preserve">Work undertaken by these representatives on behalf of NHSBT should be reported as </w:t>
      </w:r>
      <w:r w:rsidR="00CA2280">
        <w:rPr>
          <w:rFonts w:ascii="Arial" w:hAnsi="Arial" w:cs="Arial"/>
          <w:color w:val="0070C0"/>
          <w:sz w:val="22"/>
          <w:szCs w:val="22"/>
        </w:rPr>
        <w:t xml:space="preserve">Learning Representative </w:t>
      </w:r>
      <w:r w:rsidRPr="007F1ACA">
        <w:rPr>
          <w:rFonts w:ascii="Arial" w:hAnsi="Arial" w:cs="Arial"/>
          <w:color w:val="0070C0"/>
          <w:sz w:val="22"/>
          <w:szCs w:val="22"/>
        </w:rPr>
        <w:t xml:space="preserve">duties.  </w:t>
      </w:r>
    </w:p>
    <w:p w14:paraId="4C62C07A" w14:textId="77777777" w:rsidR="00340ACC" w:rsidRDefault="00340ACC" w:rsidP="004A35A8">
      <w:pPr>
        <w:spacing w:after="160" w:line="259" w:lineRule="auto"/>
        <w:contextualSpacing/>
        <w:rPr>
          <w:rFonts w:ascii="Arial" w:eastAsiaTheme="minorHAnsi" w:hAnsi="Arial" w:cs="Arial"/>
          <w:color w:val="0070C0"/>
          <w:sz w:val="22"/>
          <w:szCs w:val="22"/>
          <w:u w:val="single"/>
        </w:rPr>
      </w:pPr>
    </w:p>
    <w:p w14:paraId="1DB6CAB9" w14:textId="12DCC6D1" w:rsidR="003C0517" w:rsidRPr="00E15C97" w:rsidRDefault="003C0517" w:rsidP="004A35A8">
      <w:pPr>
        <w:spacing w:after="160" w:line="259" w:lineRule="auto"/>
        <w:contextualSpacing/>
        <w:rPr>
          <w:rFonts w:ascii="Arial" w:eastAsiaTheme="minorHAnsi" w:hAnsi="Arial" w:cs="Arial"/>
          <w:color w:val="0070C0"/>
          <w:sz w:val="22"/>
          <w:szCs w:val="22"/>
          <w:u w:val="single"/>
        </w:rPr>
      </w:pPr>
      <w:r w:rsidRPr="007F1ACA">
        <w:rPr>
          <w:rFonts w:ascii="Arial" w:eastAsiaTheme="minorHAnsi" w:hAnsi="Arial" w:cs="Arial"/>
          <w:color w:val="0070C0"/>
          <w:sz w:val="22"/>
          <w:szCs w:val="22"/>
          <w:u w:val="single"/>
        </w:rPr>
        <w:t xml:space="preserve">Health and Safety </w:t>
      </w:r>
      <w:r w:rsidR="003F2915" w:rsidRPr="00E15C97">
        <w:rPr>
          <w:rFonts w:ascii="Arial" w:eastAsiaTheme="minorHAnsi" w:hAnsi="Arial" w:cs="Arial"/>
          <w:color w:val="0070C0"/>
          <w:sz w:val="22"/>
          <w:szCs w:val="22"/>
          <w:u w:val="single"/>
        </w:rPr>
        <w:t>Functions</w:t>
      </w:r>
    </w:p>
    <w:p w14:paraId="59D41A25" w14:textId="77777777" w:rsidR="007F1ACA" w:rsidRDefault="007F1ACA" w:rsidP="006F25BF">
      <w:pPr>
        <w:jc w:val="both"/>
      </w:pPr>
    </w:p>
    <w:p w14:paraId="41C80369" w14:textId="4546B616" w:rsidR="006F25BF" w:rsidRPr="00E15C97" w:rsidRDefault="007F1ACA" w:rsidP="006F25BF">
      <w:pPr>
        <w:jc w:val="both"/>
        <w:rPr>
          <w:rFonts w:ascii="Arial" w:hAnsi="Arial" w:cs="Arial"/>
          <w:color w:val="FF0000"/>
          <w:sz w:val="22"/>
          <w:szCs w:val="22"/>
        </w:rPr>
      </w:pPr>
      <w:r w:rsidRPr="007F1ACA">
        <w:rPr>
          <w:rFonts w:ascii="Arial" w:hAnsi="Arial" w:cs="Arial"/>
          <w:color w:val="0070C0"/>
          <w:sz w:val="22"/>
          <w:szCs w:val="22"/>
        </w:rPr>
        <w:t xml:space="preserve">There are specific representatives trained to support health and safety related union work.  Work undertaken by these representatives on behalf of NHSBT should be reported as Health and Safety </w:t>
      </w:r>
      <w:r w:rsidR="00182025" w:rsidRPr="00E15C97">
        <w:rPr>
          <w:rFonts w:ascii="Arial" w:hAnsi="Arial" w:cs="Arial"/>
          <w:color w:val="0070C0"/>
          <w:sz w:val="22"/>
          <w:szCs w:val="22"/>
        </w:rPr>
        <w:t>functions</w:t>
      </w:r>
      <w:r w:rsidRPr="00E15C97">
        <w:rPr>
          <w:rFonts w:ascii="Arial" w:hAnsi="Arial" w:cs="Arial"/>
          <w:color w:val="0070C0"/>
          <w:sz w:val="22"/>
          <w:szCs w:val="22"/>
        </w:rPr>
        <w:t xml:space="preserve">.  </w:t>
      </w:r>
    </w:p>
    <w:p w14:paraId="6CE90093" w14:textId="77777777" w:rsidR="006F25BF" w:rsidRPr="004A35A8" w:rsidRDefault="006F25BF" w:rsidP="004A35A8">
      <w:pPr>
        <w:spacing w:after="160" w:line="259" w:lineRule="auto"/>
        <w:contextualSpacing/>
        <w:rPr>
          <w:rFonts w:ascii="Arial" w:eastAsiaTheme="minorHAnsi" w:hAnsi="Arial" w:cs="Arial"/>
          <w:color w:val="0070C0"/>
          <w:u w:val="single"/>
        </w:rPr>
      </w:pPr>
    </w:p>
    <w:p w14:paraId="088BD7E7" w14:textId="6A7DE872" w:rsidR="003C0517" w:rsidRPr="000E77F0" w:rsidRDefault="003C0517" w:rsidP="004A35A8">
      <w:pPr>
        <w:spacing w:after="160" w:line="259" w:lineRule="auto"/>
        <w:contextualSpacing/>
        <w:rPr>
          <w:rFonts w:ascii="Arial" w:eastAsiaTheme="minorHAnsi" w:hAnsi="Arial" w:cs="Arial"/>
          <w:color w:val="0070C0"/>
          <w:sz w:val="22"/>
          <w:szCs w:val="22"/>
          <w:u w:val="single"/>
        </w:rPr>
      </w:pPr>
      <w:r w:rsidRPr="000E77F0">
        <w:rPr>
          <w:rFonts w:ascii="Arial" w:eastAsiaTheme="minorHAnsi" w:hAnsi="Arial" w:cs="Arial"/>
          <w:color w:val="0070C0"/>
          <w:sz w:val="22"/>
          <w:szCs w:val="22"/>
          <w:u w:val="single"/>
        </w:rPr>
        <w:t xml:space="preserve">Trade Union Duties </w:t>
      </w:r>
    </w:p>
    <w:p w14:paraId="127F3952" w14:textId="77777777" w:rsidR="00CA2280" w:rsidRPr="000E77F0" w:rsidRDefault="00CA2280" w:rsidP="006F25BF">
      <w:pPr>
        <w:jc w:val="both"/>
        <w:rPr>
          <w:b/>
          <w:sz w:val="22"/>
          <w:szCs w:val="22"/>
        </w:rPr>
      </w:pPr>
    </w:p>
    <w:p w14:paraId="181FBAF4" w14:textId="1B54EB0B" w:rsidR="00CA2280" w:rsidRPr="000E77F0" w:rsidRDefault="00CA2280" w:rsidP="00CA2280">
      <w:pPr>
        <w:jc w:val="both"/>
        <w:rPr>
          <w:rFonts w:ascii="Arial" w:hAnsi="Arial" w:cs="Arial"/>
          <w:color w:val="0070C0"/>
          <w:sz w:val="22"/>
          <w:szCs w:val="22"/>
        </w:rPr>
      </w:pPr>
      <w:r w:rsidRPr="000E77F0">
        <w:rPr>
          <w:rFonts w:ascii="Arial" w:hAnsi="Arial" w:cs="Arial"/>
          <w:color w:val="0070C0"/>
          <w:sz w:val="22"/>
          <w:szCs w:val="22"/>
        </w:rPr>
        <w:t xml:space="preserve">Trade Union representatives and learning representatives </w:t>
      </w:r>
      <w:r w:rsidR="000E77F0" w:rsidRPr="000E77F0">
        <w:rPr>
          <w:rFonts w:ascii="Arial" w:hAnsi="Arial" w:cs="Arial"/>
          <w:color w:val="0070C0"/>
          <w:sz w:val="22"/>
          <w:szCs w:val="22"/>
        </w:rPr>
        <w:t xml:space="preserve">trade union </w:t>
      </w:r>
      <w:r w:rsidRPr="000E77F0">
        <w:rPr>
          <w:rFonts w:ascii="Arial" w:hAnsi="Arial" w:cs="Arial"/>
          <w:color w:val="0070C0"/>
          <w:sz w:val="22"/>
          <w:szCs w:val="22"/>
        </w:rPr>
        <w:t>duties include</w:t>
      </w:r>
      <w:r w:rsidR="009D38FC">
        <w:rPr>
          <w:rFonts w:ascii="Arial" w:hAnsi="Arial" w:cs="Arial"/>
          <w:color w:val="0070C0"/>
          <w:sz w:val="22"/>
          <w:szCs w:val="22"/>
        </w:rPr>
        <w:t xml:space="preserve"> (but not exclusively)</w:t>
      </w:r>
      <w:r w:rsidRPr="000E77F0">
        <w:rPr>
          <w:rFonts w:ascii="Arial" w:hAnsi="Arial" w:cs="Arial"/>
          <w:color w:val="0070C0"/>
          <w:sz w:val="22"/>
          <w:szCs w:val="22"/>
        </w:rPr>
        <w:t xml:space="preserve">: </w:t>
      </w:r>
    </w:p>
    <w:p w14:paraId="556B21CD" w14:textId="09FC9C94" w:rsidR="000E77F0" w:rsidRPr="000E77F0" w:rsidRDefault="000E77F0" w:rsidP="00CA2280">
      <w:pPr>
        <w:jc w:val="both"/>
        <w:rPr>
          <w:rFonts w:ascii="Arial" w:hAnsi="Arial" w:cs="Arial"/>
          <w:color w:val="0070C0"/>
          <w:sz w:val="22"/>
          <w:szCs w:val="22"/>
        </w:rPr>
      </w:pPr>
    </w:p>
    <w:p w14:paraId="3B0F8AD8" w14:textId="0ACAC4BB" w:rsidR="000E77F0" w:rsidRPr="000E77F0" w:rsidRDefault="000E77F0" w:rsidP="000E77F0">
      <w:pPr>
        <w:pStyle w:val="ListParagraph"/>
        <w:numPr>
          <w:ilvl w:val="0"/>
          <w:numId w:val="16"/>
        </w:numPr>
        <w:ind w:left="360"/>
        <w:jc w:val="both"/>
        <w:rPr>
          <w:rFonts w:ascii="Arial" w:hAnsi="Arial" w:cs="Arial"/>
          <w:color w:val="0070C0"/>
          <w:sz w:val="22"/>
          <w:szCs w:val="22"/>
        </w:rPr>
      </w:pPr>
      <w:r w:rsidRPr="000E77F0">
        <w:rPr>
          <w:rFonts w:ascii="Arial" w:hAnsi="Arial" w:cs="Arial"/>
          <w:color w:val="0070C0"/>
          <w:sz w:val="22"/>
          <w:szCs w:val="22"/>
        </w:rPr>
        <w:t>Case work (preparation, meetings with line managers or members regarding specific case)</w:t>
      </w:r>
    </w:p>
    <w:p w14:paraId="2746DE29" w14:textId="3DFF86AC" w:rsidR="000E77F0" w:rsidRDefault="000E77F0" w:rsidP="000E77F0">
      <w:pPr>
        <w:pStyle w:val="ListParagraph"/>
        <w:numPr>
          <w:ilvl w:val="0"/>
          <w:numId w:val="16"/>
        </w:numPr>
        <w:ind w:left="360"/>
        <w:jc w:val="both"/>
        <w:rPr>
          <w:rFonts w:ascii="Arial" w:hAnsi="Arial" w:cs="Arial"/>
          <w:color w:val="0070C0"/>
          <w:sz w:val="22"/>
          <w:szCs w:val="22"/>
        </w:rPr>
      </w:pPr>
      <w:r w:rsidRPr="000E77F0">
        <w:rPr>
          <w:rFonts w:ascii="Arial" w:hAnsi="Arial" w:cs="Arial"/>
          <w:color w:val="0070C0"/>
          <w:sz w:val="22"/>
          <w:szCs w:val="22"/>
        </w:rPr>
        <w:t xml:space="preserve">Panel Meetings </w:t>
      </w:r>
    </w:p>
    <w:p w14:paraId="0EDE3AD8" w14:textId="4FC1BC27" w:rsidR="001F3FD7" w:rsidRPr="001F3FD7" w:rsidRDefault="001F3FD7" w:rsidP="001F3FD7">
      <w:pPr>
        <w:pStyle w:val="ListParagraph"/>
        <w:numPr>
          <w:ilvl w:val="0"/>
          <w:numId w:val="17"/>
        </w:numPr>
        <w:spacing w:after="160" w:line="259" w:lineRule="auto"/>
        <w:rPr>
          <w:rFonts w:ascii="Arial" w:eastAsiaTheme="minorHAnsi" w:hAnsi="Arial" w:cs="Arial"/>
          <w:color w:val="0070C0"/>
          <w:sz w:val="22"/>
          <w:szCs w:val="22"/>
        </w:rPr>
      </w:pPr>
      <w:r w:rsidRPr="000E77F0">
        <w:rPr>
          <w:rFonts w:ascii="Arial" w:eastAsiaTheme="minorHAnsi" w:hAnsi="Arial" w:cs="Arial"/>
          <w:color w:val="0070C0"/>
          <w:sz w:val="22"/>
          <w:szCs w:val="22"/>
        </w:rPr>
        <w:t xml:space="preserve">Collective change consultation meetings and preparation </w:t>
      </w:r>
    </w:p>
    <w:p w14:paraId="0C4DAE8E" w14:textId="151F837D" w:rsidR="000E77F0" w:rsidRPr="000E77F0" w:rsidRDefault="000E77F0" w:rsidP="000E77F0">
      <w:pPr>
        <w:pStyle w:val="ListParagraph"/>
        <w:numPr>
          <w:ilvl w:val="0"/>
          <w:numId w:val="16"/>
        </w:numPr>
        <w:ind w:left="360"/>
        <w:jc w:val="both"/>
        <w:rPr>
          <w:rFonts w:ascii="Arial" w:hAnsi="Arial" w:cs="Arial"/>
          <w:color w:val="0070C0"/>
          <w:sz w:val="22"/>
          <w:szCs w:val="22"/>
        </w:rPr>
      </w:pPr>
      <w:r w:rsidRPr="000E77F0">
        <w:rPr>
          <w:rFonts w:ascii="Arial" w:hAnsi="Arial" w:cs="Arial"/>
          <w:color w:val="0070C0"/>
          <w:sz w:val="22"/>
          <w:szCs w:val="22"/>
        </w:rPr>
        <w:t xml:space="preserve">Individual 1-2-1 meetings as part of change consultation </w:t>
      </w:r>
    </w:p>
    <w:p w14:paraId="6B0E9645" w14:textId="130B8E53" w:rsidR="006F25BF" w:rsidRPr="000E77F0" w:rsidRDefault="000E77F0" w:rsidP="000E77F0">
      <w:pPr>
        <w:pStyle w:val="ListParagraph"/>
        <w:numPr>
          <w:ilvl w:val="0"/>
          <w:numId w:val="16"/>
        </w:numPr>
        <w:ind w:left="360"/>
        <w:jc w:val="both"/>
        <w:rPr>
          <w:rFonts w:ascii="Arial" w:hAnsi="Arial" w:cs="Arial"/>
          <w:color w:val="0070C0"/>
          <w:sz w:val="22"/>
          <w:szCs w:val="22"/>
        </w:rPr>
      </w:pPr>
      <w:r w:rsidRPr="000E77F0">
        <w:rPr>
          <w:rFonts w:ascii="Arial" w:hAnsi="Arial" w:cs="Arial"/>
          <w:color w:val="0070C0"/>
          <w:sz w:val="22"/>
          <w:szCs w:val="22"/>
        </w:rPr>
        <w:t xml:space="preserve">Trade union training </w:t>
      </w:r>
    </w:p>
    <w:p w14:paraId="7B4B49D5" w14:textId="5B2AE18A" w:rsidR="004A35A8" w:rsidRDefault="000E77F0" w:rsidP="000E77F0">
      <w:pPr>
        <w:pStyle w:val="ListParagraph"/>
        <w:widowControl/>
        <w:numPr>
          <w:ilvl w:val="0"/>
          <w:numId w:val="16"/>
        </w:numPr>
        <w:autoSpaceDE/>
        <w:autoSpaceDN/>
        <w:adjustRightInd/>
        <w:spacing w:after="200" w:line="276" w:lineRule="auto"/>
        <w:ind w:left="360"/>
        <w:jc w:val="both"/>
        <w:rPr>
          <w:rFonts w:ascii="Arial" w:hAnsi="Arial" w:cs="Arial"/>
          <w:color w:val="0070C0"/>
          <w:sz w:val="22"/>
          <w:szCs w:val="22"/>
        </w:rPr>
      </w:pPr>
      <w:r w:rsidRPr="000E77F0">
        <w:rPr>
          <w:rFonts w:ascii="Arial" w:hAnsi="Arial" w:cs="Arial"/>
          <w:color w:val="0070C0"/>
          <w:sz w:val="22"/>
          <w:szCs w:val="22"/>
        </w:rPr>
        <w:t>A</w:t>
      </w:r>
      <w:r w:rsidR="006F25BF" w:rsidRPr="000E77F0">
        <w:rPr>
          <w:rFonts w:ascii="Arial" w:hAnsi="Arial" w:cs="Arial"/>
          <w:color w:val="0070C0"/>
          <w:sz w:val="22"/>
          <w:szCs w:val="22"/>
        </w:rPr>
        <w:t>ccompanying an employee to a hearing</w:t>
      </w:r>
    </w:p>
    <w:p w14:paraId="171B626C" w14:textId="037D5FED" w:rsidR="001F3FD7" w:rsidRPr="001F3FD7" w:rsidRDefault="001F3FD7" w:rsidP="001F3FD7">
      <w:pPr>
        <w:pStyle w:val="ListParagraph"/>
        <w:numPr>
          <w:ilvl w:val="0"/>
          <w:numId w:val="17"/>
        </w:numPr>
        <w:spacing w:after="160" w:line="259" w:lineRule="auto"/>
        <w:rPr>
          <w:rFonts w:ascii="Arial" w:eastAsiaTheme="minorHAnsi" w:hAnsi="Arial" w:cs="Arial"/>
          <w:color w:val="0070C0"/>
          <w:sz w:val="22"/>
          <w:szCs w:val="22"/>
          <w:u w:val="single"/>
        </w:rPr>
      </w:pPr>
      <w:r w:rsidRPr="000E77F0">
        <w:rPr>
          <w:rFonts w:ascii="Arial" w:hAnsi="Arial" w:cs="Arial"/>
          <w:color w:val="0070C0"/>
          <w:sz w:val="22"/>
          <w:szCs w:val="22"/>
          <w:lang w:val="en"/>
        </w:rPr>
        <w:t>NHSBT Partnership Meetings e.g. Directorate SPCs</w:t>
      </w:r>
    </w:p>
    <w:p w14:paraId="77E67156" w14:textId="6C5E5D41" w:rsidR="003C0517" w:rsidRPr="000E77F0" w:rsidRDefault="003C0517" w:rsidP="004A35A8">
      <w:pPr>
        <w:spacing w:after="160" w:line="259" w:lineRule="auto"/>
        <w:contextualSpacing/>
        <w:rPr>
          <w:rFonts w:ascii="Arial" w:eastAsiaTheme="minorHAnsi" w:hAnsi="Arial" w:cs="Arial"/>
          <w:color w:val="0070C0"/>
          <w:sz w:val="22"/>
          <w:szCs w:val="22"/>
          <w:u w:val="single"/>
        </w:rPr>
      </w:pPr>
      <w:r w:rsidRPr="000E77F0">
        <w:rPr>
          <w:rFonts w:ascii="Arial" w:eastAsiaTheme="minorHAnsi" w:hAnsi="Arial" w:cs="Arial"/>
          <w:color w:val="0070C0"/>
          <w:sz w:val="22"/>
          <w:szCs w:val="22"/>
          <w:u w:val="single"/>
        </w:rPr>
        <w:t xml:space="preserve">Partnership working </w:t>
      </w:r>
    </w:p>
    <w:p w14:paraId="7E6380F1" w14:textId="6734E6E0" w:rsidR="004A35A8" w:rsidRPr="000E77F0" w:rsidRDefault="004A35A8" w:rsidP="004A35A8">
      <w:pPr>
        <w:spacing w:after="160" w:line="259" w:lineRule="auto"/>
        <w:contextualSpacing/>
        <w:rPr>
          <w:rFonts w:ascii="Arial" w:eastAsiaTheme="minorHAnsi" w:hAnsi="Arial" w:cs="Arial"/>
          <w:color w:val="0070C0"/>
          <w:sz w:val="22"/>
          <w:szCs w:val="22"/>
          <w:u w:val="single"/>
        </w:rPr>
      </w:pPr>
    </w:p>
    <w:p w14:paraId="71ECF0A3" w14:textId="26BF716D" w:rsidR="006F25BF" w:rsidRPr="000E77F0" w:rsidRDefault="006F25BF" w:rsidP="006F25BF">
      <w:pPr>
        <w:jc w:val="both"/>
        <w:rPr>
          <w:rFonts w:ascii="Arial" w:hAnsi="Arial" w:cs="Arial"/>
          <w:color w:val="0070C0"/>
          <w:sz w:val="22"/>
          <w:szCs w:val="22"/>
        </w:rPr>
      </w:pPr>
      <w:r w:rsidRPr="000E77F0">
        <w:rPr>
          <w:rFonts w:ascii="Arial" w:hAnsi="Arial" w:cs="Arial"/>
          <w:color w:val="0070C0"/>
          <w:sz w:val="22"/>
          <w:szCs w:val="22"/>
        </w:rPr>
        <w:t xml:space="preserve">The view of the staff side of the NHS Staff Council is that partnership time should not automatically be considered as facility time and therefore need not always be included in the reporting of </w:t>
      </w:r>
      <w:r w:rsidR="000E77F0" w:rsidRPr="000E77F0">
        <w:rPr>
          <w:rFonts w:ascii="Arial" w:hAnsi="Arial" w:cs="Arial"/>
          <w:color w:val="0070C0"/>
          <w:sz w:val="22"/>
          <w:szCs w:val="22"/>
        </w:rPr>
        <w:t xml:space="preserve">trade union duties. Their view is that </w:t>
      </w:r>
      <w:r w:rsidRPr="000E77F0">
        <w:rPr>
          <w:rFonts w:ascii="Arial" w:hAnsi="Arial" w:cs="Arial"/>
          <w:color w:val="0070C0"/>
          <w:sz w:val="22"/>
          <w:szCs w:val="22"/>
        </w:rPr>
        <w:t>Partnership time covers paid time spent by trade union representatives engaged in work that is distinct from member representation, consultation and negotiation, and is primarily a corporate benefit to the employer. This is because it gives them access to the representative’s skills and expertise in functions that go beyond their representative role. Exampl</w:t>
      </w:r>
      <w:r w:rsidR="000E77F0" w:rsidRPr="000E77F0">
        <w:rPr>
          <w:rFonts w:ascii="Arial" w:hAnsi="Arial" w:cs="Arial"/>
          <w:color w:val="0070C0"/>
          <w:sz w:val="22"/>
          <w:szCs w:val="22"/>
        </w:rPr>
        <w:t>es include (but not limited to):</w:t>
      </w:r>
    </w:p>
    <w:p w14:paraId="196F1B19" w14:textId="77777777" w:rsidR="000E77F0" w:rsidRPr="000E77F0" w:rsidRDefault="000E77F0" w:rsidP="006F25BF">
      <w:pPr>
        <w:jc w:val="both"/>
        <w:rPr>
          <w:rFonts w:ascii="Arial" w:hAnsi="Arial" w:cs="Arial"/>
          <w:color w:val="0070C0"/>
          <w:sz w:val="22"/>
          <w:szCs w:val="22"/>
        </w:rPr>
      </w:pPr>
    </w:p>
    <w:p w14:paraId="29D88E95" w14:textId="77777777" w:rsidR="006F25BF" w:rsidRPr="000E77F0" w:rsidRDefault="006F25BF" w:rsidP="006F25BF">
      <w:pPr>
        <w:pStyle w:val="ListParagraph"/>
        <w:widowControl/>
        <w:numPr>
          <w:ilvl w:val="0"/>
          <w:numId w:val="8"/>
        </w:numPr>
        <w:autoSpaceDE/>
        <w:autoSpaceDN/>
        <w:adjustRightInd/>
        <w:spacing w:after="200" w:line="276" w:lineRule="auto"/>
        <w:jc w:val="both"/>
        <w:rPr>
          <w:rFonts w:ascii="Arial" w:hAnsi="Arial" w:cs="Arial"/>
          <w:color w:val="0070C0"/>
          <w:sz w:val="22"/>
          <w:szCs w:val="22"/>
        </w:rPr>
      </w:pPr>
      <w:r w:rsidRPr="000E77F0">
        <w:rPr>
          <w:rFonts w:ascii="Arial" w:hAnsi="Arial" w:cs="Arial"/>
          <w:color w:val="0070C0"/>
          <w:sz w:val="22"/>
          <w:szCs w:val="22"/>
        </w:rPr>
        <w:t>serving on job matching or evaluation panels</w:t>
      </w:r>
    </w:p>
    <w:p w14:paraId="73E2BD39" w14:textId="77777777" w:rsidR="006F25BF" w:rsidRPr="000E77F0" w:rsidRDefault="006F25BF" w:rsidP="006F25BF">
      <w:pPr>
        <w:pStyle w:val="ListParagraph"/>
        <w:widowControl/>
        <w:numPr>
          <w:ilvl w:val="0"/>
          <w:numId w:val="8"/>
        </w:numPr>
        <w:autoSpaceDE/>
        <w:autoSpaceDN/>
        <w:adjustRightInd/>
        <w:spacing w:after="200" w:line="276" w:lineRule="auto"/>
        <w:jc w:val="both"/>
        <w:rPr>
          <w:rFonts w:ascii="Arial" w:hAnsi="Arial" w:cs="Arial"/>
          <w:color w:val="0070C0"/>
          <w:sz w:val="22"/>
          <w:szCs w:val="22"/>
        </w:rPr>
      </w:pPr>
      <w:r w:rsidRPr="000E77F0">
        <w:rPr>
          <w:rFonts w:ascii="Arial" w:hAnsi="Arial" w:cs="Arial"/>
          <w:color w:val="0070C0"/>
          <w:sz w:val="22"/>
          <w:szCs w:val="22"/>
        </w:rPr>
        <w:t>contributing to staff training events</w:t>
      </w:r>
    </w:p>
    <w:p w14:paraId="5C821E67" w14:textId="77777777" w:rsidR="006F25BF" w:rsidRPr="000E77F0" w:rsidRDefault="006F25BF" w:rsidP="006F25BF">
      <w:pPr>
        <w:pStyle w:val="ListParagraph"/>
        <w:widowControl/>
        <w:numPr>
          <w:ilvl w:val="0"/>
          <w:numId w:val="8"/>
        </w:numPr>
        <w:autoSpaceDE/>
        <w:autoSpaceDN/>
        <w:adjustRightInd/>
        <w:spacing w:after="200" w:line="276" w:lineRule="auto"/>
        <w:jc w:val="both"/>
        <w:rPr>
          <w:rFonts w:ascii="Arial" w:hAnsi="Arial" w:cs="Arial"/>
          <w:color w:val="0070C0"/>
          <w:sz w:val="22"/>
          <w:szCs w:val="22"/>
        </w:rPr>
      </w:pPr>
      <w:r w:rsidRPr="000E77F0">
        <w:rPr>
          <w:rFonts w:ascii="Arial" w:hAnsi="Arial" w:cs="Arial"/>
          <w:color w:val="0070C0"/>
          <w:sz w:val="22"/>
          <w:szCs w:val="22"/>
        </w:rPr>
        <w:t>taking part in policy development or service improvement projects</w:t>
      </w:r>
    </w:p>
    <w:p w14:paraId="06D54870" w14:textId="77777777" w:rsidR="006F25BF" w:rsidRPr="000E77F0" w:rsidRDefault="006F25BF" w:rsidP="006F25BF">
      <w:pPr>
        <w:pStyle w:val="ListParagraph"/>
        <w:widowControl/>
        <w:numPr>
          <w:ilvl w:val="0"/>
          <w:numId w:val="8"/>
        </w:numPr>
        <w:autoSpaceDE/>
        <w:autoSpaceDN/>
        <w:adjustRightInd/>
        <w:spacing w:after="200" w:line="276" w:lineRule="auto"/>
        <w:jc w:val="both"/>
        <w:rPr>
          <w:rFonts w:ascii="Arial" w:hAnsi="Arial" w:cs="Arial"/>
          <w:color w:val="0070C0"/>
          <w:sz w:val="22"/>
          <w:szCs w:val="22"/>
        </w:rPr>
      </w:pPr>
      <w:r w:rsidRPr="000E77F0">
        <w:rPr>
          <w:rFonts w:ascii="Arial" w:hAnsi="Arial" w:cs="Arial"/>
          <w:color w:val="0070C0"/>
          <w:sz w:val="22"/>
          <w:szCs w:val="22"/>
        </w:rPr>
        <w:t>acting in a corporate role such as board member, trustee, staff governor or employee director</w:t>
      </w:r>
    </w:p>
    <w:p w14:paraId="0AEACA45" w14:textId="77777777" w:rsidR="001F3FD7" w:rsidRDefault="001F3FD7" w:rsidP="009D38FC">
      <w:pPr>
        <w:spacing w:after="160" w:line="259" w:lineRule="auto"/>
        <w:contextualSpacing/>
        <w:rPr>
          <w:rFonts w:ascii="Arial" w:eastAsiaTheme="minorHAnsi" w:hAnsi="Arial" w:cs="Arial"/>
          <w:color w:val="0070C0"/>
          <w:sz w:val="22"/>
          <w:szCs w:val="22"/>
          <w:u w:val="single"/>
        </w:rPr>
      </w:pPr>
    </w:p>
    <w:p w14:paraId="195DEFF9" w14:textId="7BDDE6C3" w:rsidR="009D38FC" w:rsidRDefault="003C0517" w:rsidP="009D38FC">
      <w:pPr>
        <w:spacing w:after="160" w:line="259" w:lineRule="auto"/>
        <w:contextualSpacing/>
        <w:rPr>
          <w:rFonts w:ascii="Arial" w:eastAsiaTheme="minorHAnsi" w:hAnsi="Arial" w:cs="Arial"/>
          <w:color w:val="0070C0"/>
          <w:sz w:val="22"/>
          <w:szCs w:val="22"/>
          <w:u w:val="single"/>
        </w:rPr>
      </w:pPr>
      <w:r w:rsidRPr="000E77F0">
        <w:rPr>
          <w:rFonts w:ascii="Arial" w:eastAsiaTheme="minorHAnsi" w:hAnsi="Arial" w:cs="Arial"/>
          <w:color w:val="0070C0"/>
          <w:sz w:val="22"/>
          <w:szCs w:val="22"/>
          <w:u w:val="single"/>
        </w:rPr>
        <w:t xml:space="preserve">Trade Union Activities </w:t>
      </w:r>
    </w:p>
    <w:p w14:paraId="00854388" w14:textId="77777777" w:rsidR="009D38FC" w:rsidRDefault="009D38FC" w:rsidP="009D38FC">
      <w:pPr>
        <w:spacing w:after="160" w:line="259" w:lineRule="auto"/>
        <w:contextualSpacing/>
        <w:rPr>
          <w:rFonts w:ascii="Arial" w:eastAsiaTheme="minorHAnsi" w:hAnsi="Arial" w:cs="Arial"/>
          <w:color w:val="0070C0"/>
          <w:sz w:val="22"/>
          <w:szCs w:val="22"/>
          <w:u w:val="single"/>
        </w:rPr>
      </w:pPr>
    </w:p>
    <w:p w14:paraId="3351F94C" w14:textId="04E79A0A" w:rsidR="006F25BF" w:rsidRPr="009D38FC" w:rsidRDefault="006F25BF" w:rsidP="009D38FC">
      <w:pPr>
        <w:spacing w:after="160" w:line="259" w:lineRule="auto"/>
        <w:contextualSpacing/>
        <w:rPr>
          <w:rFonts w:ascii="Arial" w:eastAsiaTheme="minorHAnsi" w:hAnsi="Arial" w:cs="Arial"/>
          <w:color w:val="0070C0"/>
          <w:sz w:val="22"/>
          <w:szCs w:val="22"/>
          <w:u w:val="single"/>
        </w:rPr>
      </w:pPr>
      <w:r w:rsidRPr="009D38FC">
        <w:rPr>
          <w:rFonts w:ascii="Arial" w:hAnsi="Arial" w:cs="Arial"/>
          <w:color w:val="0070C0"/>
          <w:sz w:val="22"/>
          <w:szCs w:val="22"/>
        </w:rPr>
        <w:t>TU activities include:</w:t>
      </w:r>
    </w:p>
    <w:p w14:paraId="6AD5A017" w14:textId="77777777" w:rsidR="006F25BF" w:rsidRPr="009D38FC" w:rsidRDefault="006F25BF" w:rsidP="009D38FC">
      <w:pPr>
        <w:pStyle w:val="Normal1"/>
        <w:numPr>
          <w:ilvl w:val="0"/>
          <w:numId w:val="12"/>
        </w:numPr>
        <w:spacing w:after="0"/>
        <w:ind w:left="360" w:right="160"/>
        <w:rPr>
          <w:rFonts w:ascii="Arial" w:hAnsi="Arial" w:cs="Arial"/>
          <w:color w:val="0070C0"/>
        </w:rPr>
      </w:pPr>
      <w:r w:rsidRPr="009D38FC">
        <w:rPr>
          <w:rFonts w:ascii="Arial" w:hAnsi="Arial" w:cs="Arial"/>
          <w:bCs/>
          <w:color w:val="0070C0"/>
        </w:rPr>
        <w:t xml:space="preserve">meetings - </w:t>
      </w:r>
      <w:r w:rsidRPr="009D38FC">
        <w:rPr>
          <w:rFonts w:ascii="Arial" w:hAnsi="Arial" w:cs="Arial"/>
          <w:color w:val="0070C0"/>
        </w:rPr>
        <w:t>where the purpose or principal purpose is to discuss internal union matters</w:t>
      </w:r>
    </w:p>
    <w:p w14:paraId="206B7723" w14:textId="04638365" w:rsidR="006F25BF" w:rsidRPr="009D38FC" w:rsidRDefault="006F25BF" w:rsidP="009D38FC">
      <w:pPr>
        <w:numPr>
          <w:ilvl w:val="0"/>
          <w:numId w:val="11"/>
        </w:numPr>
        <w:tabs>
          <w:tab w:val="clear" w:pos="720"/>
          <w:tab w:val="num" w:pos="360"/>
        </w:tabs>
        <w:ind w:left="360"/>
        <w:rPr>
          <w:rFonts w:ascii="Arial" w:hAnsi="Arial" w:cs="Arial"/>
          <w:color w:val="0070C0"/>
          <w:sz w:val="22"/>
          <w:szCs w:val="22"/>
        </w:rPr>
      </w:pPr>
      <w:r w:rsidRPr="009D38FC">
        <w:rPr>
          <w:rFonts w:ascii="Arial" w:hAnsi="Arial" w:cs="Arial"/>
          <w:bCs/>
          <w:color w:val="0070C0"/>
          <w:sz w:val="22"/>
          <w:szCs w:val="22"/>
        </w:rPr>
        <w:t>TU conferences</w:t>
      </w:r>
      <w:r w:rsidR="009A252B">
        <w:rPr>
          <w:rFonts w:ascii="Arial" w:hAnsi="Arial" w:cs="Arial"/>
          <w:bCs/>
          <w:color w:val="0070C0"/>
          <w:sz w:val="22"/>
          <w:szCs w:val="22"/>
        </w:rPr>
        <w:t xml:space="preserve"> </w:t>
      </w:r>
      <w:r w:rsidR="009A252B" w:rsidRPr="00E15C97">
        <w:rPr>
          <w:rFonts w:ascii="Arial" w:hAnsi="Arial" w:cs="Arial"/>
          <w:bCs/>
          <w:color w:val="0070C0"/>
          <w:sz w:val="22"/>
          <w:szCs w:val="22"/>
        </w:rPr>
        <w:t xml:space="preserve">including representing TU as delegates </w:t>
      </w:r>
      <w:r w:rsidR="00243A71" w:rsidRPr="00E15C97">
        <w:rPr>
          <w:rFonts w:ascii="Arial" w:hAnsi="Arial" w:cs="Arial"/>
          <w:bCs/>
          <w:color w:val="0070C0"/>
          <w:sz w:val="22"/>
          <w:szCs w:val="22"/>
        </w:rPr>
        <w:t>e.g.</w:t>
      </w:r>
      <w:r w:rsidR="009A252B" w:rsidRPr="00E15C97">
        <w:rPr>
          <w:rFonts w:ascii="Arial" w:hAnsi="Arial" w:cs="Arial"/>
          <w:bCs/>
          <w:color w:val="0070C0"/>
          <w:sz w:val="22"/>
          <w:szCs w:val="22"/>
        </w:rPr>
        <w:t xml:space="preserve"> TUC Congress</w:t>
      </w:r>
    </w:p>
    <w:p w14:paraId="39CF9012" w14:textId="334B937A" w:rsidR="006F25BF" w:rsidRDefault="006F25BF" w:rsidP="005F34EB">
      <w:pPr>
        <w:numPr>
          <w:ilvl w:val="0"/>
          <w:numId w:val="11"/>
        </w:numPr>
        <w:tabs>
          <w:tab w:val="clear" w:pos="720"/>
          <w:tab w:val="num" w:pos="360"/>
        </w:tabs>
        <w:ind w:left="360"/>
        <w:rPr>
          <w:rFonts w:ascii="Arial" w:hAnsi="Arial" w:cs="Arial"/>
          <w:color w:val="0070C0"/>
          <w:sz w:val="22"/>
          <w:szCs w:val="22"/>
        </w:rPr>
      </w:pPr>
      <w:r w:rsidRPr="009D38FC">
        <w:rPr>
          <w:rFonts w:ascii="Arial" w:hAnsi="Arial" w:cs="Arial"/>
          <w:bCs/>
          <w:color w:val="0070C0"/>
          <w:sz w:val="22"/>
          <w:szCs w:val="22"/>
        </w:rPr>
        <w:t xml:space="preserve">internal administration of the union </w:t>
      </w:r>
      <w:r w:rsidRPr="009D38FC">
        <w:rPr>
          <w:rFonts w:ascii="Arial" w:hAnsi="Arial" w:cs="Arial"/>
          <w:color w:val="0070C0"/>
          <w:sz w:val="22"/>
          <w:szCs w:val="22"/>
        </w:rPr>
        <w:t>e.g. answering internal union correspondence, dealing with financial matters, responding to internal surveys.</w:t>
      </w:r>
    </w:p>
    <w:p w14:paraId="75657A05" w14:textId="77777777" w:rsidR="009D38FC" w:rsidRPr="009D38FC" w:rsidRDefault="009D38FC" w:rsidP="009D38FC">
      <w:pPr>
        <w:ind w:left="360"/>
        <w:rPr>
          <w:rFonts w:ascii="Arial" w:hAnsi="Arial" w:cs="Arial"/>
          <w:color w:val="0070C0"/>
          <w:sz w:val="22"/>
          <w:szCs w:val="22"/>
        </w:rPr>
      </w:pPr>
    </w:p>
    <w:p w14:paraId="50B9D2B4" w14:textId="77777777" w:rsidR="001F3FD7" w:rsidRDefault="006F25BF" w:rsidP="00340ACC">
      <w:pPr>
        <w:jc w:val="both"/>
        <w:rPr>
          <w:rFonts w:ascii="Arial" w:hAnsi="Arial" w:cs="Arial"/>
          <w:color w:val="0070C0"/>
          <w:sz w:val="22"/>
          <w:szCs w:val="22"/>
        </w:rPr>
      </w:pPr>
      <w:r w:rsidRPr="009D38FC">
        <w:rPr>
          <w:rFonts w:ascii="Arial" w:hAnsi="Arial" w:cs="Arial"/>
          <w:color w:val="0070C0"/>
          <w:sz w:val="22"/>
          <w:szCs w:val="22"/>
        </w:rPr>
        <w:t>There is no statutory entitlement to paid ti</w:t>
      </w:r>
      <w:r w:rsidR="009D38FC">
        <w:rPr>
          <w:rFonts w:ascii="Arial" w:hAnsi="Arial" w:cs="Arial"/>
          <w:color w:val="0070C0"/>
          <w:sz w:val="22"/>
          <w:szCs w:val="22"/>
        </w:rPr>
        <w:t xml:space="preserve">me off to undertake activities, however NHSBT does enable reasonable time off to participate in trade union activities and where these coincide with normal working days, they may be paid but must then be reported as such via EASY using the trade union activity category. </w:t>
      </w:r>
    </w:p>
    <w:p w14:paraId="42127A1F" w14:textId="7BD5B626" w:rsidR="0023564E" w:rsidRPr="00340ACC" w:rsidRDefault="009D38FC" w:rsidP="00340ACC">
      <w:pPr>
        <w:jc w:val="both"/>
        <w:rPr>
          <w:rFonts w:ascii="Arial" w:hAnsi="Arial" w:cs="Arial"/>
          <w:color w:val="0070C0"/>
          <w:sz w:val="22"/>
          <w:szCs w:val="22"/>
        </w:rPr>
      </w:pPr>
      <w:r>
        <w:rPr>
          <w:rFonts w:ascii="Arial" w:hAnsi="Arial" w:cs="Arial"/>
          <w:color w:val="0070C0"/>
          <w:sz w:val="22"/>
          <w:szCs w:val="22"/>
        </w:rPr>
        <w:t xml:space="preserve"> </w:t>
      </w:r>
    </w:p>
    <w:p w14:paraId="76D7AB3A" w14:textId="4D333F5C" w:rsidR="00D917E5" w:rsidRDefault="00D917E5" w:rsidP="007D5CB8">
      <w:pPr>
        <w:spacing w:line="256" w:lineRule="auto"/>
        <w:jc w:val="both"/>
        <w:rPr>
          <w:rFonts w:ascii="Arial" w:hAnsi="Arial" w:cs="Arial"/>
          <w:b/>
          <w:color w:val="0072C6"/>
          <w:sz w:val="22"/>
          <w:szCs w:val="22"/>
        </w:rPr>
      </w:pPr>
      <w:r>
        <w:rPr>
          <w:rFonts w:ascii="Arial" w:hAnsi="Arial" w:cs="Arial"/>
          <w:b/>
          <w:color w:val="0072C6"/>
          <w:sz w:val="28"/>
          <w:szCs w:val="28"/>
        </w:rPr>
        <w:t xml:space="preserve">Reporting Data </w:t>
      </w:r>
    </w:p>
    <w:p w14:paraId="72986131" w14:textId="5AD590F5" w:rsidR="00D917E5" w:rsidRDefault="00D917E5" w:rsidP="007D5CB8">
      <w:pPr>
        <w:spacing w:line="256" w:lineRule="auto"/>
        <w:jc w:val="both"/>
        <w:rPr>
          <w:rFonts w:ascii="Arial" w:hAnsi="Arial" w:cs="Arial"/>
          <w:b/>
          <w:color w:val="0072C6"/>
          <w:sz w:val="22"/>
          <w:szCs w:val="22"/>
        </w:rPr>
      </w:pPr>
    </w:p>
    <w:p w14:paraId="4E26E018" w14:textId="3E594A05" w:rsidR="00D917E5" w:rsidRDefault="00257D37" w:rsidP="007D5CB8">
      <w:pPr>
        <w:spacing w:line="256" w:lineRule="auto"/>
        <w:jc w:val="both"/>
        <w:rPr>
          <w:rFonts w:ascii="Arial" w:hAnsi="Arial" w:cs="Arial"/>
          <w:b/>
          <w:color w:val="0072C6"/>
          <w:sz w:val="22"/>
          <w:szCs w:val="22"/>
        </w:rPr>
      </w:pPr>
      <w:bookmarkStart w:id="5" w:name="_Hlk530411674"/>
      <w:r>
        <w:rPr>
          <w:rFonts w:ascii="Arial" w:hAnsi="Arial" w:cs="Arial"/>
          <w:b/>
          <w:color w:val="0072C6"/>
          <w:sz w:val="22"/>
          <w:szCs w:val="22"/>
        </w:rPr>
        <w:t xml:space="preserve">NHSBT </w:t>
      </w:r>
      <w:r w:rsidR="009D38FC">
        <w:rPr>
          <w:rFonts w:ascii="Arial" w:hAnsi="Arial" w:cs="Arial"/>
          <w:b/>
          <w:color w:val="0072C6"/>
          <w:sz w:val="22"/>
          <w:szCs w:val="22"/>
        </w:rPr>
        <w:t xml:space="preserve">Internal </w:t>
      </w:r>
      <w:r>
        <w:rPr>
          <w:rFonts w:ascii="Arial" w:hAnsi="Arial" w:cs="Arial"/>
          <w:b/>
          <w:color w:val="0072C6"/>
          <w:sz w:val="22"/>
          <w:szCs w:val="22"/>
        </w:rPr>
        <w:t xml:space="preserve">Reporting </w:t>
      </w:r>
    </w:p>
    <w:p w14:paraId="0D18873C" w14:textId="0108C92A" w:rsidR="009D38FC" w:rsidRDefault="009D38FC" w:rsidP="007D5CB8">
      <w:pPr>
        <w:spacing w:line="256" w:lineRule="auto"/>
        <w:jc w:val="both"/>
        <w:rPr>
          <w:rFonts w:ascii="Arial" w:hAnsi="Arial" w:cs="Arial"/>
          <w:b/>
          <w:color w:val="0072C6"/>
          <w:sz w:val="22"/>
          <w:szCs w:val="22"/>
        </w:rPr>
      </w:pPr>
    </w:p>
    <w:p w14:paraId="57558290" w14:textId="4B68AFED" w:rsidR="009D38FC" w:rsidRDefault="007417B4" w:rsidP="001F3FD7">
      <w:pPr>
        <w:jc w:val="both"/>
        <w:rPr>
          <w:rFonts w:ascii="Arial" w:hAnsi="Arial" w:cs="Arial"/>
          <w:color w:val="0072C6"/>
          <w:sz w:val="22"/>
          <w:szCs w:val="22"/>
        </w:rPr>
      </w:pPr>
      <w:r>
        <w:rPr>
          <w:rFonts w:ascii="Arial" w:hAnsi="Arial" w:cs="Arial"/>
          <w:color w:val="0070C0"/>
          <w:sz w:val="22"/>
          <w:szCs w:val="22"/>
        </w:rPr>
        <w:t xml:space="preserve">Six-monthly </w:t>
      </w:r>
      <w:r w:rsidR="00C06163" w:rsidRPr="001F3FD7">
        <w:rPr>
          <w:rFonts w:ascii="Arial" w:hAnsi="Arial" w:cs="Arial"/>
          <w:color w:val="0070C0"/>
          <w:sz w:val="22"/>
          <w:szCs w:val="22"/>
        </w:rPr>
        <w:t xml:space="preserve">data </w:t>
      </w:r>
      <w:r w:rsidR="009D38FC" w:rsidRPr="001F3FD7">
        <w:rPr>
          <w:rFonts w:ascii="Arial" w:hAnsi="Arial" w:cs="Arial"/>
          <w:color w:val="0070C0"/>
          <w:sz w:val="22"/>
          <w:szCs w:val="22"/>
        </w:rPr>
        <w:t>reports will be review</w:t>
      </w:r>
      <w:r w:rsidR="00C06163" w:rsidRPr="001F3FD7">
        <w:rPr>
          <w:rFonts w:ascii="Arial" w:hAnsi="Arial" w:cs="Arial"/>
          <w:color w:val="0070C0"/>
          <w:sz w:val="22"/>
          <w:szCs w:val="22"/>
        </w:rPr>
        <w:t>ed</w:t>
      </w:r>
      <w:r w:rsidR="009D38FC" w:rsidRPr="001F3FD7">
        <w:rPr>
          <w:rFonts w:ascii="Arial" w:hAnsi="Arial" w:cs="Arial"/>
          <w:color w:val="0070C0"/>
          <w:sz w:val="22"/>
          <w:szCs w:val="22"/>
        </w:rPr>
        <w:t xml:space="preserve"> centrally</w:t>
      </w:r>
      <w:r w:rsidR="00C06163" w:rsidRPr="001F3FD7">
        <w:rPr>
          <w:rFonts w:ascii="Arial" w:hAnsi="Arial" w:cs="Arial"/>
          <w:color w:val="0070C0"/>
          <w:sz w:val="22"/>
          <w:szCs w:val="22"/>
        </w:rPr>
        <w:t xml:space="preserve"> by NHSBT</w:t>
      </w:r>
      <w:r>
        <w:rPr>
          <w:rFonts w:ascii="Arial" w:hAnsi="Arial" w:cs="Arial"/>
          <w:color w:val="0070C0"/>
          <w:sz w:val="22"/>
          <w:szCs w:val="22"/>
        </w:rPr>
        <w:t xml:space="preserve"> SPC</w:t>
      </w:r>
      <w:r w:rsidR="00C06163" w:rsidRPr="001F3FD7">
        <w:rPr>
          <w:rFonts w:ascii="Arial" w:hAnsi="Arial" w:cs="Arial"/>
          <w:color w:val="0070C0"/>
          <w:sz w:val="22"/>
          <w:szCs w:val="22"/>
        </w:rPr>
        <w:t xml:space="preserve"> to</w:t>
      </w:r>
      <w:r w:rsidR="009D38FC" w:rsidRPr="001F3FD7">
        <w:rPr>
          <w:rFonts w:ascii="Arial" w:hAnsi="Arial" w:cs="Arial"/>
          <w:color w:val="0070C0"/>
          <w:sz w:val="22"/>
          <w:szCs w:val="22"/>
        </w:rPr>
        <w:t xml:space="preserve"> </w:t>
      </w:r>
      <w:r w:rsidR="009D38FC">
        <w:rPr>
          <w:rFonts w:ascii="Arial" w:hAnsi="Arial" w:cs="Arial"/>
          <w:color w:val="0072C6"/>
          <w:sz w:val="22"/>
          <w:szCs w:val="22"/>
        </w:rPr>
        <w:t xml:space="preserve">allow </w:t>
      </w:r>
      <w:r w:rsidR="009D38FC" w:rsidRPr="009D38FC">
        <w:rPr>
          <w:rFonts w:ascii="Arial" w:hAnsi="Arial" w:cs="Arial"/>
          <w:color w:val="0072C6"/>
          <w:sz w:val="22"/>
          <w:szCs w:val="22"/>
        </w:rPr>
        <w:t xml:space="preserve">time for data to be checked </w:t>
      </w:r>
      <w:r w:rsidR="009D38FC">
        <w:rPr>
          <w:rFonts w:ascii="Arial" w:hAnsi="Arial" w:cs="Arial"/>
          <w:color w:val="0072C6"/>
          <w:sz w:val="22"/>
          <w:szCs w:val="22"/>
        </w:rPr>
        <w:t xml:space="preserve">to ensure we can publish </w:t>
      </w:r>
      <w:r w:rsidR="009D38FC" w:rsidRPr="009D38FC">
        <w:rPr>
          <w:rFonts w:ascii="Arial" w:hAnsi="Arial" w:cs="Arial"/>
          <w:color w:val="0072C6"/>
          <w:sz w:val="22"/>
          <w:szCs w:val="22"/>
        </w:rPr>
        <w:t xml:space="preserve">robust, complete data </w:t>
      </w:r>
      <w:r w:rsidR="00C06163" w:rsidRPr="001F3FD7">
        <w:rPr>
          <w:rFonts w:ascii="Arial" w:hAnsi="Arial" w:cs="Arial"/>
          <w:color w:val="0070C0"/>
          <w:sz w:val="22"/>
          <w:szCs w:val="22"/>
        </w:rPr>
        <w:t>each</w:t>
      </w:r>
      <w:r w:rsidR="009D38FC" w:rsidRPr="001F3FD7">
        <w:rPr>
          <w:rFonts w:ascii="Arial" w:hAnsi="Arial" w:cs="Arial"/>
          <w:color w:val="0070C0"/>
          <w:sz w:val="22"/>
          <w:szCs w:val="22"/>
        </w:rPr>
        <w:t xml:space="preserve"> </w:t>
      </w:r>
      <w:r w:rsidR="00C06163" w:rsidRPr="001F3FD7">
        <w:rPr>
          <w:rFonts w:ascii="Arial" w:hAnsi="Arial" w:cs="Arial"/>
          <w:color w:val="0070C0"/>
          <w:sz w:val="22"/>
          <w:szCs w:val="22"/>
        </w:rPr>
        <w:t>year</w:t>
      </w:r>
      <w:r w:rsidR="009D38FC" w:rsidRPr="001F3FD7">
        <w:rPr>
          <w:rFonts w:ascii="Arial" w:hAnsi="Arial" w:cs="Arial"/>
          <w:color w:val="0070C0"/>
          <w:sz w:val="22"/>
          <w:szCs w:val="22"/>
        </w:rPr>
        <w:t xml:space="preserve">.  </w:t>
      </w:r>
    </w:p>
    <w:p w14:paraId="09C323C3" w14:textId="1E3F9A8D" w:rsidR="009D38FC" w:rsidRDefault="009D38FC" w:rsidP="009D38FC">
      <w:pPr>
        <w:rPr>
          <w:rFonts w:ascii="Arial" w:hAnsi="Arial" w:cs="Arial"/>
          <w:color w:val="0072C6"/>
          <w:sz w:val="22"/>
          <w:szCs w:val="22"/>
        </w:rPr>
      </w:pPr>
    </w:p>
    <w:p w14:paraId="0918DB3C" w14:textId="227F92A3" w:rsidR="009D38FC" w:rsidRPr="009D38FC" w:rsidRDefault="009D38FC" w:rsidP="001F3FD7">
      <w:pPr>
        <w:jc w:val="both"/>
        <w:rPr>
          <w:rFonts w:ascii="Arial" w:hAnsi="Arial" w:cs="Arial"/>
          <w:color w:val="0072C6"/>
          <w:sz w:val="22"/>
          <w:szCs w:val="22"/>
        </w:rPr>
      </w:pPr>
      <w:r>
        <w:rPr>
          <w:rFonts w:ascii="Arial" w:hAnsi="Arial" w:cs="Arial"/>
          <w:color w:val="0072C6"/>
          <w:sz w:val="22"/>
          <w:szCs w:val="22"/>
        </w:rPr>
        <w:t xml:space="preserve">Each Joint Officer will receive a copy of the data for their relevant union and are encouraged to raise any questions which arise from this with representatives directly or with the Associate People Director, as appropriate to enable any necessary and relevant monitoring, analysis and amendments to be made prior to publication. </w:t>
      </w:r>
    </w:p>
    <w:p w14:paraId="5E9A724B" w14:textId="6C31146C" w:rsidR="00257D37" w:rsidRDefault="00257D37" w:rsidP="007D5CB8">
      <w:pPr>
        <w:spacing w:line="256" w:lineRule="auto"/>
        <w:jc w:val="both"/>
        <w:rPr>
          <w:rFonts w:ascii="Arial" w:hAnsi="Arial" w:cs="Arial"/>
          <w:b/>
          <w:color w:val="0072C6"/>
          <w:sz w:val="22"/>
          <w:szCs w:val="22"/>
        </w:rPr>
      </w:pPr>
    </w:p>
    <w:p w14:paraId="626891FF" w14:textId="31E95877" w:rsidR="00257D37" w:rsidRDefault="00257D37" w:rsidP="007D5CB8">
      <w:pPr>
        <w:spacing w:line="256" w:lineRule="auto"/>
        <w:jc w:val="both"/>
        <w:rPr>
          <w:rFonts w:ascii="Arial" w:hAnsi="Arial" w:cs="Arial"/>
          <w:b/>
          <w:color w:val="0072C6"/>
          <w:sz w:val="22"/>
          <w:szCs w:val="22"/>
        </w:rPr>
      </w:pPr>
      <w:r>
        <w:rPr>
          <w:rFonts w:ascii="Arial" w:hAnsi="Arial" w:cs="Arial"/>
          <w:b/>
          <w:color w:val="0072C6"/>
          <w:sz w:val="22"/>
          <w:szCs w:val="22"/>
        </w:rPr>
        <w:t>Cabinet Office Reporting</w:t>
      </w:r>
    </w:p>
    <w:p w14:paraId="729F9D82" w14:textId="77777777" w:rsidR="009D38FC" w:rsidRDefault="009D38FC" w:rsidP="006F25BF">
      <w:pPr>
        <w:rPr>
          <w:rFonts w:ascii="Arial" w:hAnsi="Arial" w:cs="Arial"/>
          <w:b/>
          <w:color w:val="0072C6"/>
          <w:sz w:val="22"/>
          <w:szCs w:val="22"/>
        </w:rPr>
      </w:pPr>
    </w:p>
    <w:p w14:paraId="071A697B" w14:textId="2A89F865" w:rsidR="009D38FC" w:rsidRPr="001F3FD7" w:rsidRDefault="00FC0BB5" w:rsidP="006F25BF">
      <w:pPr>
        <w:rPr>
          <w:rFonts w:ascii="Arial" w:hAnsi="Arial" w:cs="Arial"/>
          <w:color w:val="0070C0"/>
          <w:sz w:val="22"/>
          <w:szCs w:val="22"/>
        </w:rPr>
      </w:pPr>
      <w:r w:rsidRPr="001F3FD7">
        <w:rPr>
          <w:rFonts w:ascii="Arial" w:hAnsi="Arial" w:cs="Arial"/>
          <w:color w:val="0070C0"/>
          <w:sz w:val="22"/>
          <w:szCs w:val="22"/>
        </w:rPr>
        <w:t xml:space="preserve">NHSBT must publish the following information for each year, by 31 July each year. </w:t>
      </w:r>
    </w:p>
    <w:p w14:paraId="7C261ECA" w14:textId="77777777" w:rsidR="009D38FC" w:rsidRPr="001F3FD7" w:rsidRDefault="009D38FC" w:rsidP="006F25BF">
      <w:pPr>
        <w:rPr>
          <w:rFonts w:ascii="Arial" w:hAnsi="Arial" w:cs="Arial"/>
          <w:color w:val="0070C0"/>
          <w:sz w:val="22"/>
          <w:szCs w:val="22"/>
        </w:rPr>
      </w:pPr>
    </w:p>
    <w:p w14:paraId="2F064B00" w14:textId="0A0B15A8" w:rsidR="009D38FC" w:rsidRPr="001F3FD7" w:rsidRDefault="006F25BF" w:rsidP="001F3FD7">
      <w:pPr>
        <w:pStyle w:val="ListParagraph"/>
        <w:numPr>
          <w:ilvl w:val="0"/>
          <w:numId w:val="18"/>
        </w:numPr>
        <w:rPr>
          <w:rFonts w:ascii="Arial" w:hAnsi="Arial" w:cs="Arial"/>
          <w:color w:val="0070C0"/>
          <w:kern w:val="36"/>
          <w:sz w:val="22"/>
          <w:szCs w:val="22"/>
          <w:lang w:val="en"/>
        </w:rPr>
      </w:pPr>
      <w:r w:rsidRPr="001F3FD7">
        <w:rPr>
          <w:rFonts w:ascii="Arial" w:hAnsi="Arial" w:cs="Arial"/>
          <w:color w:val="0070C0"/>
          <w:kern w:val="36"/>
          <w:sz w:val="22"/>
          <w:szCs w:val="22"/>
          <w:lang w:val="en"/>
        </w:rPr>
        <w:t xml:space="preserve">Number of employees who were relevant union officials </w:t>
      </w:r>
    </w:p>
    <w:p w14:paraId="2F95568F" w14:textId="664A9523" w:rsidR="009D38FC" w:rsidRPr="001F3FD7" w:rsidRDefault="006F25BF" w:rsidP="001F3FD7">
      <w:pPr>
        <w:pStyle w:val="ListParagraph"/>
        <w:numPr>
          <w:ilvl w:val="0"/>
          <w:numId w:val="18"/>
        </w:numPr>
        <w:rPr>
          <w:rFonts w:ascii="Arial" w:hAnsi="Arial" w:cs="Arial"/>
          <w:color w:val="0070C0"/>
          <w:kern w:val="36"/>
          <w:sz w:val="22"/>
          <w:szCs w:val="22"/>
          <w:lang w:val="en"/>
        </w:rPr>
      </w:pPr>
      <w:r w:rsidRPr="001F3FD7">
        <w:rPr>
          <w:rFonts w:ascii="Arial" w:hAnsi="Arial" w:cs="Arial"/>
          <w:color w:val="0070C0"/>
          <w:kern w:val="36"/>
          <w:sz w:val="22"/>
          <w:szCs w:val="22"/>
          <w:lang w:val="en"/>
        </w:rPr>
        <w:t>How many employees who were relevant union officials spent a)</w:t>
      </w:r>
      <w:r w:rsidR="00FC0BB5">
        <w:rPr>
          <w:rFonts w:ascii="Arial" w:hAnsi="Arial" w:cs="Arial"/>
          <w:color w:val="0070C0"/>
          <w:kern w:val="36"/>
          <w:sz w:val="22"/>
          <w:szCs w:val="22"/>
          <w:lang w:val="en"/>
        </w:rPr>
        <w:t xml:space="preserve"> </w:t>
      </w:r>
      <w:r w:rsidRPr="001F3FD7">
        <w:rPr>
          <w:rFonts w:ascii="Arial" w:hAnsi="Arial" w:cs="Arial"/>
          <w:color w:val="0070C0"/>
          <w:kern w:val="36"/>
          <w:sz w:val="22"/>
          <w:szCs w:val="22"/>
          <w:lang w:val="en"/>
        </w:rPr>
        <w:t>0%, b)</w:t>
      </w:r>
      <w:r w:rsidR="00FC0BB5">
        <w:rPr>
          <w:rFonts w:ascii="Arial" w:hAnsi="Arial" w:cs="Arial"/>
          <w:color w:val="0070C0"/>
          <w:kern w:val="36"/>
          <w:sz w:val="22"/>
          <w:szCs w:val="22"/>
          <w:lang w:val="en"/>
        </w:rPr>
        <w:t xml:space="preserve"> </w:t>
      </w:r>
      <w:r w:rsidRPr="001F3FD7">
        <w:rPr>
          <w:rFonts w:ascii="Arial" w:hAnsi="Arial" w:cs="Arial"/>
          <w:color w:val="0070C0"/>
          <w:kern w:val="36"/>
          <w:sz w:val="22"/>
          <w:szCs w:val="22"/>
          <w:lang w:val="en"/>
        </w:rPr>
        <w:t>1 – 50%, c) 51-99% or d)</w:t>
      </w:r>
      <w:r w:rsidR="00FC0BB5">
        <w:rPr>
          <w:rFonts w:ascii="Arial" w:hAnsi="Arial" w:cs="Arial"/>
          <w:color w:val="0070C0"/>
          <w:kern w:val="36"/>
          <w:sz w:val="22"/>
          <w:szCs w:val="22"/>
          <w:lang w:val="en"/>
        </w:rPr>
        <w:t xml:space="preserve"> </w:t>
      </w:r>
      <w:r w:rsidRPr="001F3FD7">
        <w:rPr>
          <w:rFonts w:ascii="Arial" w:hAnsi="Arial" w:cs="Arial"/>
          <w:color w:val="0070C0"/>
          <w:kern w:val="36"/>
          <w:sz w:val="22"/>
          <w:szCs w:val="22"/>
          <w:lang w:val="en"/>
        </w:rPr>
        <w:t>100% of their working hours on facility time</w:t>
      </w:r>
    </w:p>
    <w:p w14:paraId="30CDA93B" w14:textId="77777777" w:rsidR="009D38FC" w:rsidRPr="001F3FD7" w:rsidRDefault="006F25BF" w:rsidP="001F3FD7">
      <w:pPr>
        <w:pStyle w:val="ListParagraph"/>
        <w:numPr>
          <w:ilvl w:val="0"/>
          <w:numId w:val="18"/>
        </w:numPr>
        <w:rPr>
          <w:rFonts w:ascii="Arial" w:hAnsi="Arial" w:cs="Arial"/>
          <w:color w:val="0070C0"/>
          <w:kern w:val="36"/>
          <w:sz w:val="22"/>
          <w:szCs w:val="22"/>
          <w:lang w:val="en"/>
        </w:rPr>
      </w:pPr>
      <w:r w:rsidRPr="001F3FD7">
        <w:rPr>
          <w:rFonts w:ascii="Arial" w:hAnsi="Arial" w:cs="Arial"/>
          <w:color w:val="0070C0"/>
          <w:kern w:val="36"/>
          <w:sz w:val="22"/>
          <w:szCs w:val="22"/>
          <w:lang w:val="en"/>
        </w:rPr>
        <w:t xml:space="preserve">Percentage of the total pay bill spent on facility time </w:t>
      </w:r>
    </w:p>
    <w:p w14:paraId="511EF6E7" w14:textId="6774D8FF" w:rsidR="006F25BF" w:rsidRPr="001F3FD7" w:rsidRDefault="006F25BF" w:rsidP="001F3FD7">
      <w:pPr>
        <w:pStyle w:val="ListParagraph"/>
        <w:numPr>
          <w:ilvl w:val="0"/>
          <w:numId w:val="18"/>
        </w:numPr>
        <w:rPr>
          <w:rFonts w:ascii="Arial" w:hAnsi="Arial" w:cs="Arial"/>
          <w:color w:val="0070C0"/>
          <w:kern w:val="36"/>
          <w:sz w:val="22"/>
          <w:szCs w:val="22"/>
          <w:lang w:val="en"/>
        </w:rPr>
      </w:pPr>
      <w:r w:rsidRPr="001F3FD7">
        <w:rPr>
          <w:rFonts w:ascii="Arial" w:hAnsi="Arial" w:cs="Arial"/>
          <w:color w:val="0070C0"/>
          <w:kern w:val="36"/>
          <w:sz w:val="22"/>
          <w:szCs w:val="22"/>
          <w:lang w:val="en"/>
        </w:rPr>
        <w:t xml:space="preserve">Time spent on paid trade union activities as a percentage of total paid facility time hours </w:t>
      </w:r>
    </w:p>
    <w:p w14:paraId="1A97EBBD" w14:textId="77777777" w:rsidR="00FC0BB5" w:rsidRDefault="00FC0BB5" w:rsidP="007D5CB8">
      <w:pPr>
        <w:spacing w:line="256" w:lineRule="auto"/>
        <w:jc w:val="both"/>
        <w:rPr>
          <w:rFonts w:ascii="Arial" w:hAnsi="Arial" w:cs="Arial"/>
          <w:color w:val="0072C6"/>
          <w:sz w:val="22"/>
          <w:szCs w:val="22"/>
        </w:rPr>
      </w:pPr>
    </w:p>
    <w:p w14:paraId="3DFF2C61" w14:textId="071FC283" w:rsidR="00F75B43" w:rsidRPr="001F3FD7" w:rsidRDefault="00FC0BB5" w:rsidP="001F3FD7">
      <w:pPr>
        <w:spacing w:line="256" w:lineRule="auto"/>
        <w:jc w:val="both"/>
        <w:rPr>
          <w:rFonts w:ascii="Arial" w:hAnsi="Arial" w:cs="Arial"/>
          <w:color w:val="0070C0"/>
          <w:sz w:val="22"/>
          <w:szCs w:val="22"/>
        </w:rPr>
      </w:pPr>
      <w:r w:rsidRPr="001F3FD7">
        <w:rPr>
          <w:rFonts w:ascii="Arial" w:hAnsi="Arial" w:cs="Arial"/>
          <w:color w:val="0070C0"/>
          <w:sz w:val="22"/>
          <w:szCs w:val="22"/>
        </w:rPr>
        <w:t>This information is published on the Government website, NHSBT’s corporate website, and</w:t>
      </w:r>
      <w:r w:rsidR="009D38FC" w:rsidRPr="001F3FD7">
        <w:rPr>
          <w:rFonts w:ascii="Arial" w:hAnsi="Arial" w:cs="Arial"/>
          <w:color w:val="0070C0"/>
          <w:sz w:val="22"/>
          <w:szCs w:val="22"/>
        </w:rPr>
        <w:t xml:space="preserve"> facility time data</w:t>
      </w:r>
      <w:r w:rsidRPr="001F3FD7">
        <w:rPr>
          <w:rFonts w:ascii="Arial" w:hAnsi="Arial" w:cs="Arial"/>
          <w:color w:val="0070C0"/>
          <w:sz w:val="22"/>
          <w:szCs w:val="22"/>
        </w:rPr>
        <w:t xml:space="preserve"> is also included</w:t>
      </w:r>
      <w:r w:rsidR="009D38FC" w:rsidRPr="001F3FD7">
        <w:rPr>
          <w:rFonts w:ascii="Arial" w:hAnsi="Arial" w:cs="Arial"/>
          <w:color w:val="0070C0"/>
          <w:sz w:val="22"/>
          <w:szCs w:val="22"/>
        </w:rPr>
        <w:t xml:space="preserve"> in the Annual Report</w:t>
      </w:r>
      <w:r w:rsidRPr="001F3FD7">
        <w:rPr>
          <w:rFonts w:ascii="Arial" w:hAnsi="Arial" w:cs="Arial"/>
          <w:color w:val="0070C0"/>
          <w:sz w:val="22"/>
          <w:szCs w:val="22"/>
        </w:rPr>
        <w:t xml:space="preserve"> for that year</w:t>
      </w:r>
      <w:r w:rsidR="009D38FC" w:rsidRPr="001F3FD7">
        <w:rPr>
          <w:rFonts w:ascii="Arial" w:hAnsi="Arial" w:cs="Arial"/>
          <w:color w:val="0070C0"/>
          <w:sz w:val="22"/>
          <w:szCs w:val="22"/>
        </w:rPr>
        <w:t xml:space="preserve">. </w:t>
      </w:r>
    </w:p>
    <w:p w14:paraId="01565784" w14:textId="77777777" w:rsidR="00F75B43" w:rsidRPr="009D38FC" w:rsidRDefault="00F75B43" w:rsidP="00F75B43">
      <w:pPr>
        <w:rPr>
          <w:rFonts w:ascii="Arial" w:hAnsi="Arial" w:cs="Arial"/>
          <w:color w:val="0070C0"/>
          <w:sz w:val="22"/>
          <w:szCs w:val="22"/>
        </w:rPr>
      </w:pPr>
      <w:r w:rsidRPr="009D38FC">
        <w:rPr>
          <w:rFonts w:ascii="Arial" w:hAnsi="Arial" w:cs="Arial"/>
          <w:color w:val="0070C0"/>
          <w:sz w:val="22"/>
          <w:szCs w:val="22"/>
        </w:rPr>
        <w:t xml:space="preserve">  </w:t>
      </w:r>
    </w:p>
    <w:bookmarkEnd w:id="5"/>
    <w:p w14:paraId="4EFAA9ED" w14:textId="0FCB8FF6" w:rsidR="00670872" w:rsidRDefault="00A51E47" w:rsidP="00670872">
      <w:pPr>
        <w:rPr>
          <w:rFonts w:ascii="Arial" w:hAnsi="Arial" w:cs="Arial"/>
          <w:color w:val="0070C0"/>
          <w:sz w:val="22"/>
          <w:szCs w:val="22"/>
        </w:rPr>
      </w:pPr>
      <w:r>
        <w:rPr>
          <w:rFonts w:ascii="Arial" w:hAnsi="Arial" w:cs="Arial"/>
          <w:color w:val="0070C0"/>
          <w:sz w:val="22"/>
          <w:szCs w:val="22"/>
        </w:rPr>
        <w:t xml:space="preserve">The link for the websites </w:t>
      </w:r>
      <w:proofErr w:type="gramStart"/>
      <w:r>
        <w:rPr>
          <w:rFonts w:ascii="Arial" w:hAnsi="Arial" w:cs="Arial"/>
          <w:color w:val="0070C0"/>
          <w:sz w:val="22"/>
          <w:szCs w:val="22"/>
        </w:rPr>
        <w:t>are</w:t>
      </w:r>
      <w:proofErr w:type="gramEnd"/>
      <w:r>
        <w:rPr>
          <w:rFonts w:ascii="Arial" w:hAnsi="Arial" w:cs="Arial"/>
          <w:color w:val="0070C0"/>
          <w:sz w:val="22"/>
          <w:szCs w:val="22"/>
        </w:rPr>
        <w:t xml:space="preserve"> below </w:t>
      </w:r>
    </w:p>
    <w:p w14:paraId="0F5E8ABD" w14:textId="38FD3B3E" w:rsidR="00A51E47" w:rsidRDefault="00A51E47" w:rsidP="00670872">
      <w:pPr>
        <w:rPr>
          <w:rFonts w:ascii="Arial" w:hAnsi="Arial" w:cs="Arial"/>
          <w:color w:val="0070C0"/>
          <w:sz w:val="22"/>
          <w:szCs w:val="22"/>
        </w:rPr>
      </w:pPr>
    </w:p>
    <w:p w14:paraId="65D69768" w14:textId="75E01903" w:rsidR="00A51E47" w:rsidRDefault="00A51E47" w:rsidP="00670872">
      <w:pPr>
        <w:rPr>
          <w:rFonts w:ascii="Arial" w:hAnsi="Arial" w:cs="Arial"/>
          <w:color w:val="0070C0"/>
          <w:sz w:val="22"/>
          <w:szCs w:val="22"/>
        </w:rPr>
      </w:pPr>
      <w:r>
        <w:rPr>
          <w:rFonts w:ascii="Arial" w:hAnsi="Arial" w:cs="Arial"/>
          <w:color w:val="0070C0"/>
          <w:sz w:val="22"/>
          <w:szCs w:val="22"/>
        </w:rPr>
        <w:t>Government:</w:t>
      </w:r>
    </w:p>
    <w:p w14:paraId="312C7111" w14:textId="3651028F" w:rsidR="00A51E47" w:rsidRDefault="00A51E47" w:rsidP="00670872">
      <w:pPr>
        <w:rPr>
          <w:rFonts w:ascii="Arial" w:hAnsi="Arial" w:cs="Arial"/>
          <w:color w:val="0070C0"/>
          <w:sz w:val="22"/>
          <w:szCs w:val="22"/>
        </w:rPr>
      </w:pPr>
      <w:r>
        <w:rPr>
          <w:rFonts w:ascii="Arial" w:hAnsi="Arial" w:cs="Arial"/>
          <w:color w:val="0070C0"/>
          <w:sz w:val="22"/>
          <w:szCs w:val="22"/>
        </w:rPr>
        <w:t xml:space="preserve">NHSBT: </w:t>
      </w:r>
    </w:p>
    <w:p w14:paraId="5CDBF69F" w14:textId="77777777" w:rsidR="00A51E47" w:rsidRPr="009D38FC" w:rsidRDefault="00A51E47" w:rsidP="00670872">
      <w:pPr>
        <w:rPr>
          <w:rFonts w:ascii="Arial" w:hAnsi="Arial" w:cs="Arial"/>
          <w:color w:val="0070C0"/>
          <w:sz w:val="22"/>
          <w:szCs w:val="22"/>
        </w:rPr>
      </w:pPr>
    </w:p>
    <w:p w14:paraId="1E93BE7C" w14:textId="448ACFD8" w:rsidR="005D2F06" w:rsidRPr="00F44D07" w:rsidRDefault="005D2F06" w:rsidP="005D2F06">
      <w:pPr>
        <w:suppressAutoHyphens/>
        <w:spacing w:line="480" w:lineRule="exact"/>
        <w:rPr>
          <w:rFonts w:ascii="Arial" w:hAnsi="Arial" w:cs="Arial"/>
          <w:b/>
          <w:color w:val="0072C6"/>
          <w:sz w:val="28"/>
          <w:szCs w:val="28"/>
        </w:rPr>
      </w:pPr>
      <w:r w:rsidRPr="00F44D07">
        <w:rPr>
          <w:rFonts w:ascii="Arial" w:hAnsi="Arial" w:cs="Arial"/>
          <w:b/>
          <w:color w:val="0072C6"/>
          <w:sz w:val="28"/>
          <w:szCs w:val="28"/>
        </w:rPr>
        <w:t>Approval and Review</w:t>
      </w:r>
    </w:p>
    <w:p w14:paraId="24FF59C4" w14:textId="77777777" w:rsidR="005D2F06" w:rsidRPr="004F6A21" w:rsidRDefault="005D2F06" w:rsidP="005D2F06">
      <w:pPr>
        <w:ind w:firstLine="426"/>
        <w:rPr>
          <w:rFonts w:ascii="Arial" w:hAnsi="Arial" w:cs="Arial"/>
          <w:b/>
          <w:color w:val="0072C6"/>
          <w:sz w:val="22"/>
          <w:szCs w:val="22"/>
        </w:rPr>
      </w:pPr>
    </w:p>
    <w:tbl>
      <w:tblPr>
        <w:tblW w:w="0" w:type="auto"/>
        <w:tblInd w:w="534"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3035"/>
        <w:gridCol w:w="6619"/>
      </w:tblGrid>
      <w:tr w:rsidR="005D2F06" w14:paraId="7ACC5A2D" w14:textId="77777777" w:rsidTr="00D564C4">
        <w:tc>
          <w:tcPr>
            <w:tcW w:w="3035" w:type="dxa"/>
            <w:shd w:val="clear" w:color="auto" w:fill="auto"/>
          </w:tcPr>
          <w:p w14:paraId="4379F604" w14:textId="77777777" w:rsidR="005D2F06" w:rsidRPr="006A34B7" w:rsidRDefault="0040769B" w:rsidP="000D2215">
            <w:pPr>
              <w:pStyle w:val="Footer"/>
              <w:tabs>
                <w:tab w:val="clear" w:pos="4320"/>
                <w:tab w:val="left" w:pos="2552"/>
                <w:tab w:val="center" w:pos="4820"/>
              </w:tabs>
              <w:jc w:val="both"/>
              <w:rPr>
                <w:rFonts w:ascii="Arial" w:hAnsi="Arial" w:cs="Arial"/>
                <w:color w:val="0070C0"/>
                <w:sz w:val="22"/>
                <w:szCs w:val="22"/>
              </w:rPr>
            </w:pPr>
            <w:r w:rsidRPr="006A34B7">
              <w:rPr>
                <w:rFonts w:ascii="Arial" w:hAnsi="Arial" w:cs="Arial"/>
                <w:color w:val="0070C0"/>
                <w:sz w:val="22"/>
                <w:szCs w:val="22"/>
              </w:rPr>
              <w:t>Approved by SPC</w:t>
            </w:r>
          </w:p>
        </w:tc>
        <w:tc>
          <w:tcPr>
            <w:tcW w:w="6619" w:type="dxa"/>
            <w:shd w:val="clear" w:color="auto" w:fill="auto"/>
          </w:tcPr>
          <w:p w14:paraId="38DFBFC2" w14:textId="7F429FD2" w:rsidR="005D2F06" w:rsidRPr="006A34B7" w:rsidRDefault="00EA4697" w:rsidP="000D2215">
            <w:pPr>
              <w:pStyle w:val="Footer"/>
              <w:tabs>
                <w:tab w:val="clear" w:pos="4320"/>
                <w:tab w:val="left" w:pos="2552"/>
                <w:tab w:val="center" w:pos="4820"/>
              </w:tabs>
              <w:rPr>
                <w:rFonts w:ascii="Arial" w:hAnsi="Arial" w:cs="Arial"/>
                <w:color w:val="0070C0"/>
                <w:sz w:val="22"/>
                <w:szCs w:val="22"/>
              </w:rPr>
            </w:pPr>
            <w:r>
              <w:rPr>
                <w:rFonts w:ascii="Arial" w:hAnsi="Arial" w:cs="Arial"/>
                <w:color w:val="0070C0"/>
                <w:sz w:val="22"/>
                <w:szCs w:val="22"/>
              </w:rPr>
              <w:t>October 2018</w:t>
            </w:r>
          </w:p>
        </w:tc>
      </w:tr>
      <w:tr w:rsidR="005D2F06" w14:paraId="285D4BFD" w14:textId="77777777" w:rsidTr="00D564C4">
        <w:tc>
          <w:tcPr>
            <w:tcW w:w="3035" w:type="dxa"/>
            <w:shd w:val="clear" w:color="auto" w:fill="auto"/>
          </w:tcPr>
          <w:p w14:paraId="754405BF" w14:textId="77777777" w:rsidR="005D2F06" w:rsidRPr="006A34B7" w:rsidRDefault="0040769B" w:rsidP="000D2215">
            <w:pPr>
              <w:pStyle w:val="Footer"/>
              <w:tabs>
                <w:tab w:val="clear" w:pos="4320"/>
                <w:tab w:val="left" w:pos="2552"/>
                <w:tab w:val="center" w:pos="4820"/>
              </w:tabs>
              <w:jc w:val="both"/>
              <w:rPr>
                <w:rFonts w:ascii="Arial" w:hAnsi="Arial" w:cs="Arial"/>
                <w:color w:val="0070C0"/>
                <w:sz w:val="22"/>
                <w:szCs w:val="22"/>
              </w:rPr>
            </w:pPr>
            <w:r w:rsidRPr="006A34B7">
              <w:rPr>
                <w:rFonts w:ascii="Arial" w:hAnsi="Arial" w:cs="Arial"/>
                <w:color w:val="0070C0"/>
                <w:sz w:val="22"/>
                <w:szCs w:val="22"/>
              </w:rPr>
              <w:t>Effective Release Date</w:t>
            </w:r>
          </w:p>
        </w:tc>
        <w:tc>
          <w:tcPr>
            <w:tcW w:w="6619" w:type="dxa"/>
            <w:shd w:val="clear" w:color="auto" w:fill="auto"/>
          </w:tcPr>
          <w:p w14:paraId="4D9D589D" w14:textId="69188FE8" w:rsidR="005D2F06" w:rsidRPr="006A34B7" w:rsidRDefault="00EA4697" w:rsidP="000D2215">
            <w:pPr>
              <w:pStyle w:val="Footer"/>
              <w:tabs>
                <w:tab w:val="clear" w:pos="4320"/>
                <w:tab w:val="left" w:pos="2552"/>
                <w:tab w:val="center" w:pos="4820"/>
              </w:tabs>
              <w:rPr>
                <w:rFonts w:ascii="Arial" w:hAnsi="Arial" w:cs="Arial"/>
                <w:color w:val="0070C0"/>
                <w:sz w:val="22"/>
                <w:szCs w:val="22"/>
              </w:rPr>
            </w:pPr>
            <w:r>
              <w:rPr>
                <w:rFonts w:ascii="Arial" w:hAnsi="Arial" w:cs="Arial"/>
                <w:color w:val="0070C0"/>
                <w:sz w:val="22"/>
                <w:szCs w:val="22"/>
              </w:rPr>
              <w:t>December 2018</w:t>
            </w:r>
          </w:p>
        </w:tc>
      </w:tr>
      <w:tr w:rsidR="005D2F06" w14:paraId="16C9151A" w14:textId="77777777" w:rsidTr="00D564C4">
        <w:tc>
          <w:tcPr>
            <w:tcW w:w="3035" w:type="dxa"/>
            <w:shd w:val="clear" w:color="auto" w:fill="auto"/>
          </w:tcPr>
          <w:p w14:paraId="1E38F14B" w14:textId="77777777" w:rsidR="005D2F06" w:rsidRPr="006A34B7" w:rsidRDefault="0040769B" w:rsidP="000D2215">
            <w:pPr>
              <w:pStyle w:val="Footer"/>
              <w:tabs>
                <w:tab w:val="clear" w:pos="4320"/>
                <w:tab w:val="left" w:pos="2552"/>
                <w:tab w:val="center" w:pos="4820"/>
              </w:tabs>
              <w:jc w:val="both"/>
              <w:rPr>
                <w:rFonts w:ascii="Arial" w:hAnsi="Arial" w:cs="Arial"/>
                <w:color w:val="0070C0"/>
                <w:sz w:val="22"/>
                <w:szCs w:val="22"/>
              </w:rPr>
            </w:pPr>
            <w:r w:rsidRPr="006A34B7">
              <w:rPr>
                <w:rFonts w:ascii="Arial" w:hAnsi="Arial" w:cs="Arial"/>
                <w:color w:val="0070C0"/>
                <w:sz w:val="22"/>
                <w:szCs w:val="22"/>
              </w:rPr>
              <w:t>Review Date</w:t>
            </w:r>
          </w:p>
        </w:tc>
        <w:tc>
          <w:tcPr>
            <w:tcW w:w="6619" w:type="dxa"/>
            <w:shd w:val="clear" w:color="auto" w:fill="auto"/>
          </w:tcPr>
          <w:p w14:paraId="098D8F8F" w14:textId="12F8190E" w:rsidR="005D2F06" w:rsidRPr="006A34B7" w:rsidRDefault="005D2F06" w:rsidP="000D2215">
            <w:pPr>
              <w:pStyle w:val="Footer"/>
              <w:tabs>
                <w:tab w:val="clear" w:pos="4320"/>
                <w:tab w:val="left" w:pos="2552"/>
                <w:tab w:val="center" w:pos="4820"/>
              </w:tabs>
              <w:rPr>
                <w:rFonts w:ascii="Arial" w:hAnsi="Arial" w:cs="Arial"/>
                <w:color w:val="0070C0"/>
                <w:sz w:val="22"/>
                <w:szCs w:val="22"/>
              </w:rPr>
            </w:pPr>
          </w:p>
        </w:tc>
      </w:tr>
      <w:tr w:rsidR="005D2F06" w14:paraId="3B9E5BF3" w14:textId="77777777" w:rsidTr="00D564C4">
        <w:tc>
          <w:tcPr>
            <w:tcW w:w="3035" w:type="dxa"/>
            <w:shd w:val="clear" w:color="auto" w:fill="auto"/>
          </w:tcPr>
          <w:p w14:paraId="065C4BC1" w14:textId="77777777" w:rsidR="005D2F06" w:rsidRPr="006A34B7" w:rsidRDefault="0040769B" w:rsidP="000D2215">
            <w:pPr>
              <w:pStyle w:val="Footer"/>
              <w:tabs>
                <w:tab w:val="clear" w:pos="4320"/>
                <w:tab w:val="left" w:pos="2552"/>
                <w:tab w:val="center" w:pos="4820"/>
              </w:tabs>
              <w:jc w:val="both"/>
              <w:rPr>
                <w:rFonts w:ascii="Arial" w:hAnsi="Arial" w:cs="Arial"/>
                <w:color w:val="0070C0"/>
                <w:sz w:val="22"/>
                <w:szCs w:val="22"/>
              </w:rPr>
            </w:pPr>
            <w:r w:rsidRPr="006A34B7">
              <w:rPr>
                <w:rFonts w:ascii="Arial" w:hAnsi="Arial" w:cs="Arial"/>
                <w:color w:val="0070C0"/>
                <w:sz w:val="22"/>
                <w:szCs w:val="22"/>
              </w:rPr>
              <w:t>Distribution</w:t>
            </w:r>
          </w:p>
        </w:tc>
        <w:tc>
          <w:tcPr>
            <w:tcW w:w="6619" w:type="dxa"/>
            <w:shd w:val="clear" w:color="auto" w:fill="auto"/>
          </w:tcPr>
          <w:p w14:paraId="1DD2D0BB" w14:textId="05D5298B" w:rsidR="005D2F06" w:rsidRPr="006A34B7" w:rsidRDefault="005D2F06" w:rsidP="000D2215">
            <w:pPr>
              <w:pStyle w:val="Footer"/>
              <w:tabs>
                <w:tab w:val="clear" w:pos="4320"/>
                <w:tab w:val="left" w:pos="2552"/>
                <w:tab w:val="center" w:pos="4820"/>
              </w:tabs>
              <w:rPr>
                <w:rFonts w:ascii="Arial" w:hAnsi="Arial" w:cs="Arial"/>
                <w:color w:val="0070C0"/>
                <w:sz w:val="22"/>
                <w:szCs w:val="22"/>
              </w:rPr>
            </w:pPr>
            <w:r w:rsidRPr="006A34B7">
              <w:rPr>
                <w:rFonts w:ascii="Arial" w:hAnsi="Arial" w:cs="Arial"/>
                <w:color w:val="0070C0"/>
                <w:sz w:val="22"/>
                <w:szCs w:val="22"/>
              </w:rPr>
              <w:t xml:space="preserve">Available on </w:t>
            </w:r>
            <w:r w:rsidR="00B84FEB" w:rsidRPr="006A34B7">
              <w:rPr>
                <w:rFonts w:ascii="Arial" w:hAnsi="Arial" w:cs="Arial"/>
                <w:color w:val="0070C0"/>
                <w:sz w:val="22"/>
                <w:szCs w:val="22"/>
              </w:rPr>
              <w:t>People First</w:t>
            </w:r>
          </w:p>
        </w:tc>
      </w:tr>
    </w:tbl>
    <w:p w14:paraId="453A54CD" w14:textId="77777777" w:rsidR="005D2F06" w:rsidRPr="004F6A21" w:rsidRDefault="005D2F06" w:rsidP="005D2F06">
      <w:pPr>
        <w:rPr>
          <w:rFonts w:ascii="Arial" w:hAnsi="Arial" w:cs="Arial"/>
          <w:b/>
          <w:color w:val="0072C6"/>
          <w:sz w:val="22"/>
          <w:szCs w:val="22"/>
        </w:rPr>
      </w:pPr>
    </w:p>
    <w:sectPr w:rsidR="005D2F06" w:rsidRPr="004F6A21" w:rsidSect="00BE66B8">
      <w:footerReference w:type="default" r:id="rId9"/>
      <w:headerReference w:type="first" r:id="rId10"/>
      <w:pgSz w:w="11900" w:h="16840"/>
      <w:pgMar w:top="1134" w:right="851" w:bottom="1134" w:left="851" w:header="4253"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3BBBF" w14:textId="77777777" w:rsidR="007E76F8" w:rsidRDefault="007E76F8" w:rsidP="0052048C">
      <w:r>
        <w:separator/>
      </w:r>
    </w:p>
  </w:endnote>
  <w:endnote w:type="continuationSeparator" w:id="0">
    <w:p w14:paraId="72CD5D88" w14:textId="77777777" w:rsidR="007E76F8" w:rsidRDefault="007E76F8" w:rsidP="0052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 Arial">
    <w:altName w:val="Calibri"/>
    <w:charset w:val="00"/>
    <w:family w:val="auto"/>
    <w:pitch w:val="variable"/>
    <w:sig w:usb0="00000003" w:usb1="00000000" w:usb2="00000000" w:usb3="00000000" w:csb0="00000001" w:csb1="00000000"/>
  </w:font>
  <w:font w:name="Arial Bold">
    <w:altName w:val="Arial"/>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Light">
    <w:altName w:val="Corbel"/>
    <w:charset w:val="00"/>
    <w:family w:val="auto"/>
    <w:pitch w:val="variable"/>
    <w:sig w:usb0="00000001"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08296" w14:textId="58FDA725" w:rsidR="005F34EB" w:rsidRDefault="005F34EB" w:rsidP="007350AE">
    <w:pPr>
      <w:pStyle w:val="Footer"/>
      <w:pBdr>
        <w:top w:val="single" w:sz="4" w:space="1" w:color="0072C6"/>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69B6B" w14:textId="77777777" w:rsidR="007E76F8" w:rsidRDefault="007E76F8" w:rsidP="0052048C">
      <w:r>
        <w:separator/>
      </w:r>
    </w:p>
  </w:footnote>
  <w:footnote w:type="continuationSeparator" w:id="0">
    <w:p w14:paraId="6E6E55C9" w14:textId="77777777" w:rsidR="007E76F8" w:rsidRDefault="007E76F8" w:rsidP="00520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A5FD" w14:textId="33EE0CFA" w:rsidR="005F34EB" w:rsidRDefault="005F34EB" w:rsidP="0052048C">
    <w:pPr>
      <w:pStyle w:val="Header"/>
      <w:tabs>
        <w:tab w:val="clear" w:pos="4320"/>
        <w:tab w:val="clear" w:pos="8640"/>
        <w:tab w:val="left" w:pos="1060"/>
      </w:tabs>
    </w:pPr>
    <w:r>
      <w:rPr>
        <w:noProof/>
        <w:lang w:eastAsia="en-GB"/>
      </w:rPr>
      <mc:AlternateContent>
        <mc:Choice Requires="wps">
          <w:drawing>
            <wp:anchor distT="0" distB="0" distL="0" distR="0" simplePos="0" relativeHeight="251658752" behindDoc="1" locked="1" layoutInCell="1" allowOverlap="1" wp14:anchorId="44AF0D16" wp14:editId="39C35708">
              <wp:simplePos x="0" y="0"/>
              <wp:positionH relativeFrom="page">
                <wp:posOffset>4829175</wp:posOffset>
              </wp:positionH>
              <wp:positionV relativeFrom="page">
                <wp:posOffset>1714500</wp:posOffset>
              </wp:positionV>
              <wp:extent cx="2425700" cy="1011555"/>
              <wp:effectExtent l="0" t="0" r="127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0" cy="101155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7D74F8A" w14:textId="77777777" w:rsidR="005F34EB" w:rsidRPr="00995A6A" w:rsidRDefault="005F34EB" w:rsidP="00E27148">
                          <w:pPr>
                            <w:pStyle w:val="Heading2"/>
                            <w:rPr>
                              <w:color w:val="0070C0"/>
                              <w:sz w:val="44"/>
                              <w:szCs w:val="44"/>
                            </w:rPr>
                          </w:pPr>
                          <w:r w:rsidRPr="00995A6A">
                            <w:rPr>
                              <w:color w:val="0070C0"/>
                              <w:sz w:val="44"/>
                              <w:szCs w:val="44"/>
                            </w:rPr>
                            <w:t>Guidance Document</w:t>
                          </w:r>
                        </w:p>
                        <w:p w14:paraId="0568FB9F" w14:textId="77777777" w:rsidR="005F34EB" w:rsidRPr="00995A6A" w:rsidRDefault="005F34EB" w:rsidP="00AF3957">
                          <w:pPr>
                            <w:pStyle w:val="Heading2"/>
                            <w:rPr>
                              <w:color w:val="0070C0"/>
                              <w:sz w:val="36"/>
                              <w:szCs w:val="36"/>
                            </w:rPr>
                          </w:pPr>
                          <w:r w:rsidRPr="00995A6A">
                            <w:rPr>
                              <w:color w:val="0070C0"/>
                              <w:sz w:val="36"/>
                              <w:szCs w:val="36"/>
                            </w:rPr>
                            <w:t xml:space="preserve">HR Management &amp; </w:t>
                          </w:r>
                        </w:p>
                        <w:p w14:paraId="2D331851" w14:textId="2B4F6CED" w:rsidR="005F34EB" w:rsidRPr="00AF3957" w:rsidRDefault="005F34EB" w:rsidP="00AF3957">
                          <w:pPr>
                            <w:pStyle w:val="Heading2"/>
                            <w:rPr>
                              <w:sz w:val="36"/>
                              <w:szCs w:val="36"/>
                            </w:rPr>
                          </w:pPr>
                          <w:r w:rsidRPr="00995A6A">
                            <w:rPr>
                              <w:color w:val="0070C0"/>
                              <w:sz w:val="36"/>
                              <w:szCs w:val="36"/>
                            </w:rPr>
                            <w:t>Trade Unions</w:t>
                          </w:r>
                        </w:p>
                        <w:p w14:paraId="2272BBF3" w14:textId="6D830CB7" w:rsidR="005F34EB" w:rsidRPr="005D2F06" w:rsidRDefault="005F34EB" w:rsidP="00E27148">
                          <w:pPr>
                            <w:pStyle w:val="Heading2"/>
                            <w:rPr>
                              <w:sz w:val="44"/>
                              <w:szCs w:val="44"/>
                            </w:rPr>
                          </w:pPr>
                          <w:r>
                            <w:rPr>
                              <w:sz w:val="44"/>
                              <w:szCs w:val="4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AF0D16" id="_x0000_t202" coordsize="21600,21600" o:spt="202" path="m,l,21600r21600,l21600,xe">
              <v:stroke joinstyle="miter"/>
              <v:path gradientshapeok="t" o:connecttype="rect"/>
            </v:shapetype>
            <v:shape id="_x0000_s1027" type="#_x0000_t202" style="position:absolute;margin-left:380.25pt;margin-top:135pt;width:191pt;height:79.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" filled="f" stroked="f">
              <v:textbox inset="0,0,0,0">
                <w:txbxContent>
                  <w:p w14:paraId="67D74F8A" w14:textId="77777777" w:rsidR="005F34EB" w:rsidRPr="00995A6A" w:rsidRDefault="005F34EB" w:rsidP="00E27148">
                    <w:pPr>
                      <w:pStyle w:val="Heading2"/>
                      <w:rPr>
                        <w:color w:val="0070C0"/>
                        <w:sz w:val="44"/>
                        <w:szCs w:val="44"/>
                      </w:rPr>
                    </w:pPr>
                    <w:r w:rsidRPr="00995A6A">
                      <w:rPr>
                        <w:color w:val="0070C0"/>
                        <w:sz w:val="44"/>
                        <w:szCs w:val="44"/>
                      </w:rPr>
                      <w:t>Guidance Document</w:t>
                    </w:r>
                  </w:p>
                  <w:p w14:paraId="0568FB9F" w14:textId="77777777" w:rsidR="005F34EB" w:rsidRPr="00995A6A" w:rsidRDefault="005F34EB" w:rsidP="00AF3957">
                    <w:pPr>
                      <w:pStyle w:val="Heading2"/>
                      <w:rPr>
                        <w:color w:val="0070C0"/>
                        <w:sz w:val="36"/>
                        <w:szCs w:val="36"/>
                      </w:rPr>
                    </w:pPr>
                    <w:r w:rsidRPr="00995A6A">
                      <w:rPr>
                        <w:color w:val="0070C0"/>
                        <w:sz w:val="36"/>
                        <w:szCs w:val="36"/>
                      </w:rPr>
                      <w:t xml:space="preserve">HR Management &amp; </w:t>
                    </w:r>
                  </w:p>
                  <w:p w14:paraId="2D331851" w14:textId="2B4F6CED" w:rsidR="005F34EB" w:rsidRPr="00AF3957" w:rsidRDefault="005F34EB" w:rsidP="00AF3957">
                    <w:pPr>
                      <w:pStyle w:val="Heading2"/>
                      <w:rPr>
                        <w:sz w:val="36"/>
                        <w:szCs w:val="36"/>
                      </w:rPr>
                    </w:pPr>
                    <w:r w:rsidRPr="00995A6A">
                      <w:rPr>
                        <w:color w:val="0070C0"/>
                        <w:sz w:val="36"/>
                        <w:szCs w:val="36"/>
                      </w:rPr>
                      <w:t>Trade Unions</w:t>
                    </w:r>
                  </w:p>
                  <w:p w14:paraId="2272BBF3" w14:textId="6D830CB7" w:rsidR="005F34EB" w:rsidRPr="005D2F06" w:rsidRDefault="005F34EB" w:rsidP="00E27148">
                    <w:pPr>
                      <w:pStyle w:val="Heading2"/>
                      <w:rPr>
                        <w:sz w:val="44"/>
                        <w:szCs w:val="44"/>
                      </w:rPr>
                    </w:pPr>
                    <w:r>
                      <w:rPr>
                        <w:sz w:val="44"/>
                        <w:szCs w:val="44"/>
                      </w:rPr>
                      <w:t xml:space="preserve"> </w:t>
                    </w:r>
                  </w:p>
                </w:txbxContent>
              </v:textbox>
              <w10:wrap anchorx="page" anchory="page"/>
              <w10:anchorlock/>
            </v:shape>
          </w:pict>
        </mc:Fallback>
      </mc:AlternateContent>
    </w:r>
    <w:r>
      <w:rPr>
        <w:noProof/>
        <w:lang w:eastAsia="en-GB"/>
      </w:rPr>
      <w:drawing>
        <wp:anchor distT="0" distB="0" distL="114300" distR="114300" simplePos="0" relativeHeight="251656704" behindDoc="1" locked="0" layoutInCell="1" allowOverlap="1" wp14:anchorId="0A95E3C8" wp14:editId="62E5B838">
          <wp:simplePos x="0" y="0"/>
          <wp:positionH relativeFrom="column">
            <wp:posOffset>-808355</wp:posOffset>
          </wp:positionH>
          <wp:positionV relativeFrom="page">
            <wp:posOffset>924560</wp:posOffset>
          </wp:positionV>
          <wp:extent cx="7851140" cy="202120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1529" t="49527" r="24152" b="12601"/>
                  <a:stretch>
                    <a:fillRect/>
                  </a:stretch>
                </pic:blipFill>
                <pic:spPr bwMode="auto">
                  <a:xfrm>
                    <a:off x="0" y="0"/>
                    <a:ext cx="7851140" cy="2021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33501A84" wp14:editId="7B3ACAE0">
          <wp:simplePos x="0" y="0"/>
          <wp:positionH relativeFrom="column">
            <wp:posOffset>4055110</wp:posOffset>
          </wp:positionH>
          <wp:positionV relativeFrom="page">
            <wp:posOffset>431800</wp:posOffset>
          </wp:positionV>
          <wp:extent cx="2572385" cy="61214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2385" cy="612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3FA7"/>
    <w:multiLevelType w:val="hybridMultilevel"/>
    <w:tmpl w:val="6038C742"/>
    <w:lvl w:ilvl="0" w:tplc="142658D0">
      <w:start w:val="1"/>
      <w:numFmt w:val="bullet"/>
      <w:pStyle w:val="03BulletedList"/>
      <w:lvlText w:val=""/>
      <w:lvlJc w:val="left"/>
      <w:pPr>
        <w:tabs>
          <w:tab w:val="num" w:pos="360"/>
        </w:tabs>
        <w:ind w:left="340" w:hanging="340"/>
      </w:pPr>
      <w:rPr>
        <w:rFonts w:ascii="Wingdings 3" w:hAnsi="Wingdings 3" w:hint="default"/>
        <w:color w:val="8CC63F"/>
      </w:rPr>
    </w:lvl>
    <w:lvl w:ilvl="1" w:tplc="9A2054E6" w:tentative="1">
      <w:start w:val="1"/>
      <w:numFmt w:val="bullet"/>
      <w:lvlText w:val="o"/>
      <w:lvlJc w:val="left"/>
      <w:pPr>
        <w:tabs>
          <w:tab w:val="num" w:pos="1440"/>
        </w:tabs>
        <w:ind w:left="1440" w:hanging="360"/>
      </w:pPr>
      <w:rPr>
        <w:rFonts w:ascii="Courier New" w:hAnsi="Courier New" w:hint="default"/>
      </w:rPr>
    </w:lvl>
    <w:lvl w:ilvl="2" w:tplc="57361F70" w:tentative="1">
      <w:start w:val="1"/>
      <w:numFmt w:val="bullet"/>
      <w:lvlText w:val=""/>
      <w:lvlJc w:val="left"/>
      <w:pPr>
        <w:tabs>
          <w:tab w:val="num" w:pos="2160"/>
        </w:tabs>
        <w:ind w:left="2160" w:hanging="360"/>
      </w:pPr>
      <w:rPr>
        <w:rFonts w:ascii="Wingdings" w:hAnsi="Wingdings" w:hint="default"/>
      </w:rPr>
    </w:lvl>
    <w:lvl w:ilvl="3" w:tplc="69DEC36C" w:tentative="1">
      <w:start w:val="1"/>
      <w:numFmt w:val="bullet"/>
      <w:lvlText w:val=""/>
      <w:lvlJc w:val="left"/>
      <w:pPr>
        <w:tabs>
          <w:tab w:val="num" w:pos="2880"/>
        </w:tabs>
        <w:ind w:left="2880" w:hanging="360"/>
      </w:pPr>
      <w:rPr>
        <w:rFonts w:ascii="Symbol" w:hAnsi="Symbol" w:hint="default"/>
      </w:rPr>
    </w:lvl>
    <w:lvl w:ilvl="4" w:tplc="98BA9B86" w:tentative="1">
      <w:start w:val="1"/>
      <w:numFmt w:val="bullet"/>
      <w:lvlText w:val="o"/>
      <w:lvlJc w:val="left"/>
      <w:pPr>
        <w:tabs>
          <w:tab w:val="num" w:pos="3600"/>
        </w:tabs>
        <w:ind w:left="3600" w:hanging="360"/>
      </w:pPr>
      <w:rPr>
        <w:rFonts w:ascii="Courier New" w:hAnsi="Courier New" w:hint="default"/>
      </w:rPr>
    </w:lvl>
    <w:lvl w:ilvl="5" w:tplc="D29E73C4" w:tentative="1">
      <w:start w:val="1"/>
      <w:numFmt w:val="bullet"/>
      <w:lvlText w:val=""/>
      <w:lvlJc w:val="left"/>
      <w:pPr>
        <w:tabs>
          <w:tab w:val="num" w:pos="4320"/>
        </w:tabs>
        <w:ind w:left="4320" w:hanging="360"/>
      </w:pPr>
      <w:rPr>
        <w:rFonts w:ascii="Wingdings" w:hAnsi="Wingdings" w:hint="default"/>
      </w:rPr>
    </w:lvl>
    <w:lvl w:ilvl="6" w:tplc="8F6A4416" w:tentative="1">
      <w:start w:val="1"/>
      <w:numFmt w:val="bullet"/>
      <w:lvlText w:val=""/>
      <w:lvlJc w:val="left"/>
      <w:pPr>
        <w:tabs>
          <w:tab w:val="num" w:pos="5040"/>
        </w:tabs>
        <w:ind w:left="5040" w:hanging="360"/>
      </w:pPr>
      <w:rPr>
        <w:rFonts w:ascii="Symbol" w:hAnsi="Symbol" w:hint="default"/>
      </w:rPr>
    </w:lvl>
    <w:lvl w:ilvl="7" w:tplc="79AE6476" w:tentative="1">
      <w:start w:val="1"/>
      <w:numFmt w:val="bullet"/>
      <w:lvlText w:val="o"/>
      <w:lvlJc w:val="left"/>
      <w:pPr>
        <w:tabs>
          <w:tab w:val="num" w:pos="5760"/>
        </w:tabs>
        <w:ind w:left="5760" w:hanging="360"/>
      </w:pPr>
      <w:rPr>
        <w:rFonts w:ascii="Courier New" w:hAnsi="Courier New" w:hint="default"/>
      </w:rPr>
    </w:lvl>
    <w:lvl w:ilvl="8" w:tplc="7F7A0A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E12B2"/>
    <w:multiLevelType w:val="hybridMultilevel"/>
    <w:tmpl w:val="B6A68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ED4478"/>
    <w:multiLevelType w:val="hybridMultilevel"/>
    <w:tmpl w:val="F7D8A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4C7C42"/>
    <w:multiLevelType w:val="hybridMultilevel"/>
    <w:tmpl w:val="247C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E0E25"/>
    <w:multiLevelType w:val="hybridMultilevel"/>
    <w:tmpl w:val="B1046AE0"/>
    <w:lvl w:ilvl="0" w:tplc="8D08EDDA">
      <w:start w:val="1"/>
      <w:numFmt w:val="bullet"/>
      <w:pStyle w:val="04Bulleted-BulletedList"/>
      <w:lvlText w:val=""/>
      <w:lvlJc w:val="left"/>
      <w:pPr>
        <w:tabs>
          <w:tab w:val="num" w:pos="700"/>
        </w:tabs>
        <w:ind w:left="680" w:hanging="340"/>
      </w:pPr>
      <w:rPr>
        <w:rFonts w:ascii="Wingdings 2" w:hAnsi="Wingdings 2" w:hint="default"/>
        <w:color w:val="D48ABA"/>
      </w:rPr>
    </w:lvl>
    <w:lvl w:ilvl="1" w:tplc="8110D850" w:tentative="1">
      <w:start w:val="1"/>
      <w:numFmt w:val="bullet"/>
      <w:lvlText w:val="o"/>
      <w:lvlJc w:val="left"/>
      <w:pPr>
        <w:tabs>
          <w:tab w:val="num" w:pos="1440"/>
        </w:tabs>
        <w:ind w:left="1440" w:hanging="360"/>
      </w:pPr>
      <w:rPr>
        <w:rFonts w:ascii="Courier New" w:hAnsi="Courier New" w:hint="default"/>
      </w:rPr>
    </w:lvl>
    <w:lvl w:ilvl="2" w:tplc="3516F386" w:tentative="1">
      <w:start w:val="1"/>
      <w:numFmt w:val="bullet"/>
      <w:lvlText w:val=""/>
      <w:lvlJc w:val="left"/>
      <w:pPr>
        <w:tabs>
          <w:tab w:val="num" w:pos="2160"/>
        </w:tabs>
        <w:ind w:left="2160" w:hanging="360"/>
      </w:pPr>
      <w:rPr>
        <w:rFonts w:ascii="Wingdings" w:hAnsi="Wingdings" w:hint="default"/>
      </w:rPr>
    </w:lvl>
    <w:lvl w:ilvl="3" w:tplc="12709DC8" w:tentative="1">
      <w:start w:val="1"/>
      <w:numFmt w:val="bullet"/>
      <w:lvlText w:val=""/>
      <w:lvlJc w:val="left"/>
      <w:pPr>
        <w:tabs>
          <w:tab w:val="num" w:pos="2880"/>
        </w:tabs>
        <w:ind w:left="2880" w:hanging="360"/>
      </w:pPr>
      <w:rPr>
        <w:rFonts w:ascii="Symbol" w:hAnsi="Symbol" w:hint="default"/>
      </w:rPr>
    </w:lvl>
    <w:lvl w:ilvl="4" w:tplc="8A3E164C" w:tentative="1">
      <w:start w:val="1"/>
      <w:numFmt w:val="bullet"/>
      <w:lvlText w:val="o"/>
      <w:lvlJc w:val="left"/>
      <w:pPr>
        <w:tabs>
          <w:tab w:val="num" w:pos="3600"/>
        </w:tabs>
        <w:ind w:left="3600" w:hanging="360"/>
      </w:pPr>
      <w:rPr>
        <w:rFonts w:ascii="Courier New" w:hAnsi="Courier New" w:hint="default"/>
      </w:rPr>
    </w:lvl>
    <w:lvl w:ilvl="5" w:tplc="EA58AE70" w:tentative="1">
      <w:start w:val="1"/>
      <w:numFmt w:val="bullet"/>
      <w:lvlText w:val=""/>
      <w:lvlJc w:val="left"/>
      <w:pPr>
        <w:tabs>
          <w:tab w:val="num" w:pos="4320"/>
        </w:tabs>
        <w:ind w:left="4320" w:hanging="360"/>
      </w:pPr>
      <w:rPr>
        <w:rFonts w:ascii="Wingdings" w:hAnsi="Wingdings" w:hint="default"/>
      </w:rPr>
    </w:lvl>
    <w:lvl w:ilvl="6" w:tplc="8586D5DC" w:tentative="1">
      <w:start w:val="1"/>
      <w:numFmt w:val="bullet"/>
      <w:lvlText w:val=""/>
      <w:lvlJc w:val="left"/>
      <w:pPr>
        <w:tabs>
          <w:tab w:val="num" w:pos="5040"/>
        </w:tabs>
        <w:ind w:left="5040" w:hanging="360"/>
      </w:pPr>
      <w:rPr>
        <w:rFonts w:ascii="Symbol" w:hAnsi="Symbol" w:hint="default"/>
      </w:rPr>
    </w:lvl>
    <w:lvl w:ilvl="7" w:tplc="F82C4B9A" w:tentative="1">
      <w:start w:val="1"/>
      <w:numFmt w:val="bullet"/>
      <w:lvlText w:val="o"/>
      <w:lvlJc w:val="left"/>
      <w:pPr>
        <w:tabs>
          <w:tab w:val="num" w:pos="5760"/>
        </w:tabs>
        <w:ind w:left="5760" w:hanging="360"/>
      </w:pPr>
      <w:rPr>
        <w:rFonts w:ascii="Courier New" w:hAnsi="Courier New" w:hint="default"/>
      </w:rPr>
    </w:lvl>
    <w:lvl w:ilvl="8" w:tplc="A862402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512D4F"/>
    <w:multiLevelType w:val="hybridMultilevel"/>
    <w:tmpl w:val="DCCA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51204"/>
    <w:multiLevelType w:val="hybridMultilevel"/>
    <w:tmpl w:val="B686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17962"/>
    <w:multiLevelType w:val="hybridMultilevel"/>
    <w:tmpl w:val="D3EC88EA"/>
    <w:lvl w:ilvl="0" w:tplc="FD72A7D8">
      <w:start w:val="1"/>
      <w:numFmt w:val="decimal"/>
      <w:lvlText w:val="%1."/>
      <w:lvlJc w:val="left"/>
      <w:pPr>
        <w:ind w:left="720" w:hanging="360"/>
      </w:pPr>
      <w:rPr>
        <w:rFonts w:ascii="Arial" w:hAnsi="Arial" w:cs="Arial" w:hint="default"/>
        <w:b w:val="0"/>
        <w:color w:val="auto"/>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86B52"/>
    <w:multiLevelType w:val="hybridMultilevel"/>
    <w:tmpl w:val="EC76F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CE20D9"/>
    <w:multiLevelType w:val="hybridMultilevel"/>
    <w:tmpl w:val="DFCE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11B42"/>
    <w:multiLevelType w:val="hybridMultilevel"/>
    <w:tmpl w:val="C406996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5E56C1F"/>
    <w:multiLevelType w:val="hybridMultilevel"/>
    <w:tmpl w:val="D3EC88EA"/>
    <w:lvl w:ilvl="0" w:tplc="FD72A7D8">
      <w:start w:val="1"/>
      <w:numFmt w:val="decimal"/>
      <w:lvlText w:val="%1."/>
      <w:lvlJc w:val="left"/>
      <w:pPr>
        <w:ind w:left="720" w:hanging="360"/>
      </w:pPr>
      <w:rPr>
        <w:rFonts w:ascii="Arial" w:hAnsi="Arial" w:cs="Arial" w:hint="default"/>
        <w:b w:val="0"/>
        <w:color w:val="auto"/>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A1883"/>
    <w:multiLevelType w:val="hybridMultilevel"/>
    <w:tmpl w:val="FE3E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00002"/>
    <w:multiLevelType w:val="hybridMultilevel"/>
    <w:tmpl w:val="0588B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1848C3"/>
    <w:multiLevelType w:val="hybridMultilevel"/>
    <w:tmpl w:val="56EE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CC0929"/>
    <w:multiLevelType w:val="hybridMultilevel"/>
    <w:tmpl w:val="3EE0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D1FFA"/>
    <w:multiLevelType w:val="hybridMultilevel"/>
    <w:tmpl w:val="C3181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3E0C4B"/>
    <w:multiLevelType w:val="hybridMultilevel"/>
    <w:tmpl w:val="8F3A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16"/>
  </w:num>
  <w:num w:numId="6">
    <w:abstractNumId w:val="8"/>
  </w:num>
  <w:num w:numId="7">
    <w:abstractNumId w:val="3"/>
  </w:num>
  <w:num w:numId="8">
    <w:abstractNumId w:val="2"/>
  </w:num>
  <w:num w:numId="9">
    <w:abstractNumId w:val="7"/>
  </w:num>
  <w:num w:numId="10">
    <w:abstractNumId w:val="11"/>
  </w:num>
  <w:num w:numId="11">
    <w:abstractNumId w:val="10"/>
  </w:num>
  <w:num w:numId="12">
    <w:abstractNumId w:val="14"/>
  </w:num>
  <w:num w:numId="13">
    <w:abstractNumId w:val="9"/>
  </w:num>
  <w:num w:numId="14">
    <w:abstractNumId w:val="12"/>
  </w:num>
  <w:num w:numId="15">
    <w:abstractNumId w:val="17"/>
  </w:num>
  <w:num w:numId="16">
    <w:abstractNumId w:val="15"/>
  </w:num>
  <w:num w:numId="17">
    <w:abstractNumId w:val="13"/>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3E4"/>
    <w:rsid w:val="00007A52"/>
    <w:rsid w:val="0001237A"/>
    <w:rsid w:val="0001265F"/>
    <w:rsid w:val="00035600"/>
    <w:rsid w:val="000500F9"/>
    <w:rsid w:val="0005176D"/>
    <w:rsid w:val="00051D51"/>
    <w:rsid w:val="000621FE"/>
    <w:rsid w:val="00062BA5"/>
    <w:rsid w:val="000659EE"/>
    <w:rsid w:val="00067849"/>
    <w:rsid w:val="00072164"/>
    <w:rsid w:val="00082789"/>
    <w:rsid w:val="00084999"/>
    <w:rsid w:val="000947D3"/>
    <w:rsid w:val="000B0135"/>
    <w:rsid w:val="000B5412"/>
    <w:rsid w:val="000C20EB"/>
    <w:rsid w:val="000C781C"/>
    <w:rsid w:val="000D0CE7"/>
    <w:rsid w:val="000D2215"/>
    <w:rsid w:val="000E77F0"/>
    <w:rsid w:val="000F64A0"/>
    <w:rsid w:val="001015DB"/>
    <w:rsid w:val="00102917"/>
    <w:rsid w:val="00105BCF"/>
    <w:rsid w:val="00130CA6"/>
    <w:rsid w:val="00140197"/>
    <w:rsid w:val="001412E6"/>
    <w:rsid w:val="00142465"/>
    <w:rsid w:val="00150405"/>
    <w:rsid w:val="00150C96"/>
    <w:rsid w:val="0016550A"/>
    <w:rsid w:val="00165DAC"/>
    <w:rsid w:val="00166C06"/>
    <w:rsid w:val="00177CBE"/>
    <w:rsid w:val="00182025"/>
    <w:rsid w:val="001851F7"/>
    <w:rsid w:val="001954F8"/>
    <w:rsid w:val="001B32B1"/>
    <w:rsid w:val="001B4A6F"/>
    <w:rsid w:val="001C1C36"/>
    <w:rsid w:val="001C5949"/>
    <w:rsid w:val="001C5F96"/>
    <w:rsid w:val="001C7E5D"/>
    <w:rsid w:val="001E3041"/>
    <w:rsid w:val="001F33E3"/>
    <w:rsid w:val="001F3FD7"/>
    <w:rsid w:val="00202BF2"/>
    <w:rsid w:val="00202EBF"/>
    <w:rsid w:val="002031E8"/>
    <w:rsid w:val="00207C3B"/>
    <w:rsid w:val="002119D5"/>
    <w:rsid w:val="002129FB"/>
    <w:rsid w:val="00221582"/>
    <w:rsid w:val="002239AC"/>
    <w:rsid w:val="00223C83"/>
    <w:rsid w:val="00224885"/>
    <w:rsid w:val="00230324"/>
    <w:rsid w:val="0023564E"/>
    <w:rsid w:val="00241003"/>
    <w:rsid w:val="00243A71"/>
    <w:rsid w:val="00244743"/>
    <w:rsid w:val="00253A31"/>
    <w:rsid w:val="00257D37"/>
    <w:rsid w:val="002634A8"/>
    <w:rsid w:val="00266C1C"/>
    <w:rsid w:val="002719E6"/>
    <w:rsid w:val="00272886"/>
    <w:rsid w:val="00272D6C"/>
    <w:rsid w:val="00273E15"/>
    <w:rsid w:val="00285514"/>
    <w:rsid w:val="002864B3"/>
    <w:rsid w:val="002869C9"/>
    <w:rsid w:val="0029139D"/>
    <w:rsid w:val="00293D31"/>
    <w:rsid w:val="00297A6C"/>
    <w:rsid w:val="002A3849"/>
    <w:rsid w:val="002B02A2"/>
    <w:rsid w:val="002C4D64"/>
    <w:rsid w:val="002E3666"/>
    <w:rsid w:val="002E386C"/>
    <w:rsid w:val="002F3C37"/>
    <w:rsid w:val="00310458"/>
    <w:rsid w:val="00316CF2"/>
    <w:rsid w:val="003177C6"/>
    <w:rsid w:val="0032615F"/>
    <w:rsid w:val="003404AC"/>
    <w:rsid w:val="00340ACC"/>
    <w:rsid w:val="003428ED"/>
    <w:rsid w:val="00346FEC"/>
    <w:rsid w:val="00352A16"/>
    <w:rsid w:val="00353C58"/>
    <w:rsid w:val="00374602"/>
    <w:rsid w:val="003A3F83"/>
    <w:rsid w:val="003A5EFA"/>
    <w:rsid w:val="003A7D6E"/>
    <w:rsid w:val="003B50F1"/>
    <w:rsid w:val="003C0517"/>
    <w:rsid w:val="003C356A"/>
    <w:rsid w:val="003F2915"/>
    <w:rsid w:val="003F7A83"/>
    <w:rsid w:val="0040368B"/>
    <w:rsid w:val="0040769B"/>
    <w:rsid w:val="004115AC"/>
    <w:rsid w:val="00415561"/>
    <w:rsid w:val="0042040F"/>
    <w:rsid w:val="004247BC"/>
    <w:rsid w:val="00427C11"/>
    <w:rsid w:val="004365D6"/>
    <w:rsid w:val="00436B84"/>
    <w:rsid w:val="00441FD6"/>
    <w:rsid w:val="004475EF"/>
    <w:rsid w:val="00471CCB"/>
    <w:rsid w:val="00473249"/>
    <w:rsid w:val="004807DC"/>
    <w:rsid w:val="00480FA4"/>
    <w:rsid w:val="004900A8"/>
    <w:rsid w:val="00491657"/>
    <w:rsid w:val="00494562"/>
    <w:rsid w:val="004947F0"/>
    <w:rsid w:val="004A074F"/>
    <w:rsid w:val="004A2E0C"/>
    <w:rsid w:val="004A35A8"/>
    <w:rsid w:val="004A5E89"/>
    <w:rsid w:val="004A71C9"/>
    <w:rsid w:val="004B0958"/>
    <w:rsid w:val="004B0B63"/>
    <w:rsid w:val="004E04B6"/>
    <w:rsid w:val="004E6927"/>
    <w:rsid w:val="004F293C"/>
    <w:rsid w:val="004F4F35"/>
    <w:rsid w:val="004F6A21"/>
    <w:rsid w:val="005047A9"/>
    <w:rsid w:val="005153A6"/>
    <w:rsid w:val="0052048C"/>
    <w:rsid w:val="005226F5"/>
    <w:rsid w:val="005270DF"/>
    <w:rsid w:val="0054022A"/>
    <w:rsid w:val="0054264D"/>
    <w:rsid w:val="00552CE4"/>
    <w:rsid w:val="00555502"/>
    <w:rsid w:val="0056216A"/>
    <w:rsid w:val="00567B25"/>
    <w:rsid w:val="0057158A"/>
    <w:rsid w:val="00574AC8"/>
    <w:rsid w:val="005756A9"/>
    <w:rsid w:val="005849E1"/>
    <w:rsid w:val="005934D9"/>
    <w:rsid w:val="005A04FF"/>
    <w:rsid w:val="005A051B"/>
    <w:rsid w:val="005B1F9E"/>
    <w:rsid w:val="005B3797"/>
    <w:rsid w:val="005C6011"/>
    <w:rsid w:val="005D2F06"/>
    <w:rsid w:val="005D7466"/>
    <w:rsid w:val="005D74A0"/>
    <w:rsid w:val="005E4FAA"/>
    <w:rsid w:val="005F201F"/>
    <w:rsid w:val="005F34EB"/>
    <w:rsid w:val="005F664C"/>
    <w:rsid w:val="00603041"/>
    <w:rsid w:val="00607B4C"/>
    <w:rsid w:val="0062162F"/>
    <w:rsid w:val="006238B3"/>
    <w:rsid w:val="00651F4A"/>
    <w:rsid w:val="00661888"/>
    <w:rsid w:val="00663626"/>
    <w:rsid w:val="00670872"/>
    <w:rsid w:val="006708E9"/>
    <w:rsid w:val="00674548"/>
    <w:rsid w:val="00674A26"/>
    <w:rsid w:val="006754FA"/>
    <w:rsid w:val="006774D7"/>
    <w:rsid w:val="006847B1"/>
    <w:rsid w:val="006908C8"/>
    <w:rsid w:val="006921F8"/>
    <w:rsid w:val="00692E12"/>
    <w:rsid w:val="00695A07"/>
    <w:rsid w:val="00697C51"/>
    <w:rsid w:val="006A34B7"/>
    <w:rsid w:val="006B1B5D"/>
    <w:rsid w:val="006B6E45"/>
    <w:rsid w:val="006E2053"/>
    <w:rsid w:val="006E4C0C"/>
    <w:rsid w:val="006F0BBB"/>
    <w:rsid w:val="006F25BF"/>
    <w:rsid w:val="006F422B"/>
    <w:rsid w:val="006F572B"/>
    <w:rsid w:val="00705BD0"/>
    <w:rsid w:val="00710341"/>
    <w:rsid w:val="00722F2D"/>
    <w:rsid w:val="0072652D"/>
    <w:rsid w:val="00730C82"/>
    <w:rsid w:val="00734AD3"/>
    <w:rsid w:val="007350AE"/>
    <w:rsid w:val="007417B4"/>
    <w:rsid w:val="007508BD"/>
    <w:rsid w:val="00753858"/>
    <w:rsid w:val="00760E5B"/>
    <w:rsid w:val="007636C9"/>
    <w:rsid w:val="0076540D"/>
    <w:rsid w:val="00767AF0"/>
    <w:rsid w:val="00773DC3"/>
    <w:rsid w:val="00782355"/>
    <w:rsid w:val="007B0A16"/>
    <w:rsid w:val="007C7A64"/>
    <w:rsid w:val="007D5CB8"/>
    <w:rsid w:val="007E57E7"/>
    <w:rsid w:val="007E76F8"/>
    <w:rsid w:val="007F0904"/>
    <w:rsid w:val="007F1244"/>
    <w:rsid w:val="007F1ACA"/>
    <w:rsid w:val="007F5461"/>
    <w:rsid w:val="007F70D5"/>
    <w:rsid w:val="00806324"/>
    <w:rsid w:val="00830C16"/>
    <w:rsid w:val="00832150"/>
    <w:rsid w:val="00834174"/>
    <w:rsid w:val="00834300"/>
    <w:rsid w:val="0083501C"/>
    <w:rsid w:val="00840B49"/>
    <w:rsid w:val="00841088"/>
    <w:rsid w:val="00842D7A"/>
    <w:rsid w:val="0084447E"/>
    <w:rsid w:val="00853B44"/>
    <w:rsid w:val="00866518"/>
    <w:rsid w:val="00875A16"/>
    <w:rsid w:val="0088163B"/>
    <w:rsid w:val="008920D7"/>
    <w:rsid w:val="00895EA0"/>
    <w:rsid w:val="008A673C"/>
    <w:rsid w:val="008C62BE"/>
    <w:rsid w:val="008E5971"/>
    <w:rsid w:val="0090450E"/>
    <w:rsid w:val="009047C4"/>
    <w:rsid w:val="00914580"/>
    <w:rsid w:val="00920354"/>
    <w:rsid w:val="009223F9"/>
    <w:rsid w:val="00931EE7"/>
    <w:rsid w:val="00933217"/>
    <w:rsid w:val="00933AE2"/>
    <w:rsid w:val="00933EC6"/>
    <w:rsid w:val="0093419B"/>
    <w:rsid w:val="009421E4"/>
    <w:rsid w:val="00944EBA"/>
    <w:rsid w:val="00952786"/>
    <w:rsid w:val="00956FC8"/>
    <w:rsid w:val="00962E45"/>
    <w:rsid w:val="0096579B"/>
    <w:rsid w:val="009908A2"/>
    <w:rsid w:val="00995A6A"/>
    <w:rsid w:val="009A0D03"/>
    <w:rsid w:val="009A252B"/>
    <w:rsid w:val="009A38EF"/>
    <w:rsid w:val="009B7357"/>
    <w:rsid w:val="009C2179"/>
    <w:rsid w:val="009C26B0"/>
    <w:rsid w:val="009D38FC"/>
    <w:rsid w:val="009D4AB1"/>
    <w:rsid w:val="009D6643"/>
    <w:rsid w:val="009E6946"/>
    <w:rsid w:val="009F018F"/>
    <w:rsid w:val="00A06638"/>
    <w:rsid w:val="00A1573F"/>
    <w:rsid w:val="00A1671E"/>
    <w:rsid w:val="00A51E47"/>
    <w:rsid w:val="00A804CA"/>
    <w:rsid w:val="00A85296"/>
    <w:rsid w:val="00A86034"/>
    <w:rsid w:val="00A87323"/>
    <w:rsid w:val="00A9062F"/>
    <w:rsid w:val="00A90841"/>
    <w:rsid w:val="00AA29D9"/>
    <w:rsid w:val="00AD18DB"/>
    <w:rsid w:val="00AD6736"/>
    <w:rsid w:val="00AD6C46"/>
    <w:rsid w:val="00AE16B3"/>
    <w:rsid w:val="00AF35A3"/>
    <w:rsid w:val="00AF3957"/>
    <w:rsid w:val="00B0472A"/>
    <w:rsid w:val="00B05DC9"/>
    <w:rsid w:val="00B06AA7"/>
    <w:rsid w:val="00B11BB1"/>
    <w:rsid w:val="00B16C44"/>
    <w:rsid w:val="00B16FEA"/>
    <w:rsid w:val="00B21130"/>
    <w:rsid w:val="00B2720D"/>
    <w:rsid w:val="00B32411"/>
    <w:rsid w:val="00B34788"/>
    <w:rsid w:val="00B34C95"/>
    <w:rsid w:val="00B44695"/>
    <w:rsid w:val="00B45E4B"/>
    <w:rsid w:val="00B559DE"/>
    <w:rsid w:val="00B63FE2"/>
    <w:rsid w:val="00B66F52"/>
    <w:rsid w:val="00B7374F"/>
    <w:rsid w:val="00B81FD6"/>
    <w:rsid w:val="00B84FEB"/>
    <w:rsid w:val="00B87707"/>
    <w:rsid w:val="00BA5C12"/>
    <w:rsid w:val="00BB6B41"/>
    <w:rsid w:val="00BC1B41"/>
    <w:rsid w:val="00BC1BCE"/>
    <w:rsid w:val="00BC34D6"/>
    <w:rsid w:val="00BD109A"/>
    <w:rsid w:val="00BD319E"/>
    <w:rsid w:val="00BD4DDA"/>
    <w:rsid w:val="00BD7F56"/>
    <w:rsid w:val="00BE2FC8"/>
    <w:rsid w:val="00BE66B8"/>
    <w:rsid w:val="00BF130C"/>
    <w:rsid w:val="00BF3E92"/>
    <w:rsid w:val="00BF478E"/>
    <w:rsid w:val="00BF4BA6"/>
    <w:rsid w:val="00C014E4"/>
    <w:rsid w:val="00C06163"/>
    <w:rsid w:val="00C11123"/>
    <w:rsid w:val="00C1489C"/>
    <w:rsid w:val="00C3291F"/>
    <w:rsid w:val="00C32BF2"/>
    <w:rsid w:val="00C41DB5"/>
    <w:rsid w:val="00C67E66"/>
    <w:rsid w:val="00C70E6E"/>
    <w:rsid w:val="00C72CEA"/>
    <w:rsid w:val="00C83781"/>
    <w:rsid w:val="00C97743"/>
    <w:rsid w:val="00CA2280"/>
    <w:rsid w:val="00CA3733"/>
    <w:rsid w:val="00CB2C67"/>
    <w:rsid w:val="00CB7108"/>
    <w:rsid w:val="00CC5539"/>
    <w:rsid w:val="00CD25AF"/>
    <w:rsid w:val="00CD3E44"/>
    <w:rsid w:val="00CF0BAF"/>
    <w:rsid w:val="00CF16D7"/>
    <w:rsid w:val="00D016C7"/>
    <w:rsid w:val="00D072C5"/>
    <w:rsid w:val="00D076B8"/>
    <w:rsid w:val="00D0782F"/>
    <w:rsid w:val="00D1628E"/>
    <w:rsid w:val="00D2510D"/>
    <w:rsid w:val="00D365FD"/>
    <w:rsid w:val="00D42DC4"/>
    <w:rsid w:val="00D42DEC"/>
    <w:rsid w:val="00D43B65"/>
    <w:rsid w:val="00D5214D"/>
    <w:rsid w:val="00D564C4"/>
    <w:rsid w:val="00D63838"/>
    <w:rsid w:val="00D703F1"/>
    <w:rsid w:val="00D714C4"/>
    <w:rsid w:val="00D74895"/>
    <w:rsid w:val="00D748E2"/>
    <w:rsid w:val="00D85C15"/>
    <w:rsid w:val="00D875FF"/>
    <w:rsid w:val="00D917E5"/>
    <w:rsid w:val="00DA3EAE"/>
    <w:rsid w:val="00DA5567"/>
    <w:rsid w:val="00DA7E04"/>
    <w:rsid w:val="00DB4C76"/>
    <w:rsid w:val="00DC2289"/>
    <w:rsid w:val="00DD2096"/>
    <w:rsid w:val="00DD650F"/>
    <w:rsid w:val="00DD7BBB"/>
    <w:rsid w:val="00DE6C17"/>
    <w:rsid w:val="00DF5393"/>
    <w:rsid w:val="00DF680A"/>
    <w:rsid w:val="00DF6E64"/>
    <w:rsid w:val="00DF7F7C"/>
    <w:rsid w:val="00E02F93"/>
    <w:rsid w:val="00E06A2D"/>
    <w:rsid w:val="00E100DB"/>
    <w:rsid w:val="00E15C97"/>
    <w:rsid w:val="00E239D3"/>
    <w:rsid w:val="00E2656A"/>
    <w:rsid w:val="00E27148"/>
    <w:rsid w:val="00E45753"/>
    <w:rsid w:val="00E46000"/>
    <w:rsid w:val="00E51D98"/>
    <w:rsid w:val="00E53A3F"/>
    <w:rsid w:val="00E6059E"/>
    <w:rsid w:val="00E77B37"/>
    <w:rsid w:val="00E90A35"/>
    <w:rsid w:val="00E93A68"/>
    <w:rsid w:val="00E960D3"/>
    <w:rsid w:val="00EA4697"/>
    <w:rsid w:val="00EA6E39"/>
    <w:rsid w:val="00ED5389"/>
    <w:rsid w:val="00ED7BD2"/>
    <w:rsid w:val="00EE6D86"/>
    <w:rsid w:val="00EF2E0A"/>
    <w:rsid w:val="00EF3124"/>
    <w:rsid w:val="00EF3468"/>
    <w:rsid w:val="00EF4479"/>
    <w:rsid w:val="00EF4645"/>
    <w:rsid w:val="00EF6362"/>
    <w:rsid w:val="00F01247"/>
    <w:rsid w:val="00F02EEE"/>
    <w:rsid w:val="00F03040"/>
    <w:rsid w:val="00F44D07"/>
    <w:rsid w:val="00F52893"/>
    <w:rsid w:val="00F52FE2"/>
    <w:rsid w:val="00F55279"/>
    <w:rsid w:val="00F573E4"/>
    <w:rsid w:val="00F672A7"/>
    <w:rsid w:val="00F75B43"/>
    <w:rsid w:val="00F75E11"/>
    <w:rsid w:val="00F97054"/>
    <w:rsid w:val="00F9768E"/>
    <w:rsid w:val="00FA3F46"/>
    <w:rsid w:val="00FC0BB5"/>
    <w:rsid w:val="00FC4248"/>
    <w:rsid w:val="00FC7C92"/>
    <w:rsid w:val="00FD594A"/>
    <w:rsid w:val="00FE0FE5"/>
    <w:rsid w:val="00FE3C00"/>
    <w:rsid w:val="00FF5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827DEFF"/>
  <w15:chartTrackingRefBased/>
  <w15:docId w15:val="{A1868BEE-C774-417A-974E-069E1E16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A211C2"/>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qFormat/>
    <w:rsid w:val="00F26765"/>
    <w:pPr>
      <w:keepNext/>
      <w:jc w:val="right"/>
      <w:outlineLvl w:val="1"/>
    </w:pPr>
    <w:rPr>
      <w:rFonts w:ascii="M Arial" w:hAnsi="M Arial"/>
      <w:b/>
      <w:color w:val="005B9C"/>
      <w:sz w:val="52"/>
      <w:szCs w:val="52"/>
    </w:rPr>
  </w:style>
  <w:style w:type="paragraph" w:styleId="Heading3">
    <w:name w:val="heading 3"/>
    <w:basedOn w:val="Normal"/>
    <w:next w:val="Normal"/>
    <w:qFormat/>
    <w:rsid w:val="00F26765"/>
    <w:pPr>
      <w:keepNext/>
      <w:suppressAutoHyphens/>
      <w:spacing w:line="480" w:lineRule="exact"/>
      <w:jc w:val="right"/>
      <w:outlineLvl w:val="2"/>
    </w:pPr>
    <w:rPr>
      <w:rFonts w:ascii="Arial" w:hAnsi="Arial" w:cs="Arial"/>
      <w:color w:val="005B9C"/>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s">
    <w:name w:val="subheads"/>
    <w:basedOn w:val="Normal"/>
    <w:autoRedefine/>
    <w:rsid w:val="0082499F"/>
    <w:pPr>
      <w:spacing w:before="100" w:beforeAutospacing="1" w:afterAutospacing="1" w:line="320" w:lineRule="exact"/>
    </w:pPr>
    <w:rPr>
      <w:rFonts w:ascii="Arial" w:hAnsi="Arial"/>
      <w:b/>
      <w:color w:val="3366FF"/>
      <w:sz w:val="28"/>
      <w:szCs w:val="20"/>
      <w:lang w:val="en-US"/>
    </w:rPr>
  </w:style>
  <w:style w:type="paragraph" w:customStyle="1" w:styleId="01MainHeadline">
    <w:name w:val="01. Main Headline"/>
    <w:basedOn w:val="Title"/>
    <w:qFormat/>
    <w:rsid w:val="00A211C2"/>
    <w:pPr>
      <w:pBdr>
        <w:bottom w:val="none" w:sz="0" w:space="0" w:color="auto"/>
      </w:pBdr>
      <w:spacing w:line="580" w:lineRule="exact"/>
      <w:contextualSpacing w:val="0"/>
    </w:pPr>
    <w:rPr>
      <w:rFonts w:ascii="Arial" w:eastAsia="MS Mincho" w:hAnsi="Arial"/>
      <w:color w:val="8CC63F"/>
      <w:spacing w:val="0"/>
      <w:kern w:val="0"/>
      <w:sz w:val="50"/>
      <w:szCs w:val="20"/>
      <w:lang w:val="en-US" w:eastAsia="en-GB"/>
    </w:rPr>
  </w:style>
  <w:style w:type="paragraph" w:styleId="Title">
    <w:name w:val="Title"/>
    <w:basedOn w:val="Normal"/>
    <w:next w:val="Normal"/>
    <w:link w:val="TitleChar"/>
    <w:uiPriority w:val="10"/>
    <w:qFormat/>
    <w:rsid w:val="00A211C2"/>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A211C2"/>
    <w:rPr>
      <w:rFonts w:ascii="Calibri" w:eastAsia="MS Gothic" w:hAnsi="Calibri" w:cs="Times New Roman"/>
      <w:color w:val="17365D"/>
      <w:spacing w:val="5"/>
      <w:kern w:val="28"/>
      <w:sz w:val="52"/>
      <w:szCs w:val="52"/>
      <w:lang w:val="en-GB" w:eastAsia="en-US"/>
    </w:rPr>
  </w:style>
  <w:style w:type="paragraph" w:customStyle="1" w:styleId="02BodyCopy">
    <w:name w:val="02. Body Copy"/>
    <w:basedOn w:val="Normal"/>
    <w:qFormat/>
    <w:rsid w:val="00A211C2"/>
    <w:pPr>
      <w:spacing w:after="300" w:line="300" w:lineRule="exact"/>
    </w:pPr>
    <w:rPr>
      <w:rFonts w:ascii="Arial" w:hAnsi="Arial"/>
      <w:color w:val="2D2E2D"/>
      <w:sz w:val="20"/>
      <w:szCs w:val="20"/>
      <w:lang w:val="en-US" w:eastAsia="en-GB"/>
    </w:rPr>
  </w:style>
  <w:style w:type="paragraph" w:customStyle="1" w:styleId="03BulletedList">
    <w:name w:val="03. Bulleted List"/>
    <w:basedOn w:val="Normal"/>
    <w:rsid w:val="00A211C2"/>
    <w:pPr>
      <w:numPr>
        <w:numId w:val="1"/>
      </w:numPr>
      <w:spacing w:after="300" w:line="300" w:lineRule="exact"/>
    </w:pPr>
    <w:rPr>
      <w:rFonts w:ascii="Arial" w:hAnsi="Arial"/>
      <w:color w:val="2D2E2D"/>
      <w:sz w:val="20"/>
      <w:szCs w:val="20"/>
      <w:lang w:val="en-US" w:eastAsia="en-GB"/>
    </w:rPr>
  </w:style>
  <w:style w:type="paragraph" w:customStyle="1" w:styleId="04Bulleted-BulletedList">
    <w:name w:val="04. Bulleted-Bulleted List"/>
    <w:basedOn w:val="03BulletedList"/>
    <w:rsid w:val="00A211C2"/>
    <w:pPr>
      <w:numPr>
        <w:numId w:val="2"/>
      </w:numPr>
    </w:pPr>
  </w:style>
  <w:style w:type="paragraph" w:customStyle="1" w:styleId="05SubHeading">
    <w:name w:val="05. Sub Heading"/>
    <w:basedOn w:val="Normal"/>
    <w:qFormat/>
    <w:rsid w:val="00A211C2"/>
    <w:pPr>
      <w:spacing w:after="150" w:line="300" w:lineRule="exact"/>
    </w:pPr>
    <w:rPr>
      <w:rFonts w:ascii="Arial" w:hAnsi="Arial"/>
      <w:color w:val="8CC63F"/>
      <w:sz w:val="28"/>
      <w:szCs w:val="20"/>
      <w:lang w:val="en-US" w:eastAsia="en-GB"/>
    </w:rPr>
  </w:style>
  <w:style w:type="paragraph" w:customStyle="1" w:styleId="06Continuedoverleaf">
    <w:name w:val="06. Continued overleaf"/>
    <w:basedOn w:val="Heading1"/>
    <w:qFormat/>
    <w:rsid w:val="00A211C2"/>
    <w:pPr>
      <w:keepLines w:val="0"/>
      <w:spacing w:before="0" w:after="300" w:line="300" w:lineRule="exact"/>
      <w:jc w:val="right"/>
    </w:pPr>
    <w:rPr>
      <w:rFonts w:ascii="Arial" w:eastAsia="MS Mincho" w:hAnsi="Arial"/>
      <w:b w:val="0"/>
      <w:bCs w:val="0"/>
      <w:i/>
      <w:color w:val="auto"/>
      <w:sz w:val="20"/>
      <w:szCs w:val="20"/>
      <w:lang w:val="en-US" w:eastAsia="en-GB"/>
    </w:rPr>
  </w:style>
  <w:style w:type="character" w:customStyle="1" w:styleId="Heading1Char">
    <w:name w:val="Heading 1 Char"/>
    <w:link w:val="Heading1"/>
    <w:uiPriority w:val="9"/>
    <w:rsid w:val="00A211C2"/>
    <w:rPr>
      <w:rFonts w:ascii="Calibri" w:eastAsia="MS Gothic" w:hAnsi="Calibri" w:cs="Times New Roman"/>
      <w:b/>
      <w:bCs/>
      <w:color w:val="345A8A"/>
      <w:sz w:val="32"/>
      <w:szCs w:val="32"/>
      <w:lang w:val="en-GB" w:eastAsia="en-US"/>
    </w:rPr>
  </w:style>
  <w:style w:type="paragraph" w:customStyle="1" w:styleId="07Continuationpage">
    <w:name w:val="07. Continuation page"/>
    <w:basedOn w:val="Normal"/>
    <w:qFormat/>
    <w:rsid w:val="00A211C2"/>
    <w:pPr>
      <w:spacing w:after="150" w:line="300" w:lineRule="exact"/>
    </w:pPr>
    <w:rPr>
      <w:rFonts w:ascii="Arial" w:hAnsi="Arial"/>
      <w:color w:val="8CC63F"/>
      <w:sz w:val="28"/>
      <w:szCs w:val="20"/>
      <w:lang w:val="en-US" w:eastAsia="en-GB"/>
    </w:rPr>
  </w:style>
  <w:style w:type="paragraph" w:customStyle="1" w:styleId="08Formoreinformationheading">
    <w:name w:val="08. For more information heading"/>
    <w:basedOn w:val="Normal"/>
    <w:qFormat/>
    <w:rsid w:val="00A211C2"/>
    <w:pPr>
      <w:spacing w:after="150" w:line="300" w:lineRule="exact"/>
    </w:pPr>
    <w:rPr>
      <w:rFonts w:ascii="Arial" w:hAnsi="Arial"/>
      <w:b/>
      <w:color w:val="DE81D3"/>
      <w:sz w:val="28"/>
      <w:szCs w:val="28"/>
      <w:lang w:val="en-US" w:eastAsia="en-GB"/>
    </w:rPr>
  </w:style>
  <w:style w:type="paragraph" w:customStyle="1" w:styleId="09PulloutBoxHeading">
    <w:name w:val="09. Pullout Box Heading"/>
    <w:basedOn w:val="Normal"/>
    <w:qFormat/>
    <w:rsid w:val="00A211C2"/>
    <w:pPr>
      <w:spacing w:after="300" w:line="300" w:lineRule="exact"/>
    </w:pPr>
    <w:rPr>
      <w:rFonts w:ascii="Arial Bold" w:hAnsi="Arial Bold"/>
      <w:b/>
      <w:bCs/>
      <w:sz w:val="28"/>
      <w:szCs w:val="28"/>
      <w:lang w:val="en-US" w:eastAsia="en-GB"/>
    </w:rPr>
  </w:style>
  <w:style w:type="paragraph" w:customStyle="1" w:styleId="10PulloutBoxText">
    <w:name w:val="10. Pullout Box Text"/>
    <w:basedOn w:val="Normal"/>
    <w:qFormat/>
    <w:rsid w:val="00A211C2"/>
    <w:pPr>
      <w:spacing w:after="20" w:line="280" w:lineRule="exact"/>
    </w:pPr>
    <w:rPr>
      <w:rFonts w:ascii="Arial" w:hAnsi="Arial"/>
      <w:lang w:val="en-US" w:eastAsia="en-GB"/>
    </w:rPr>
  </w:style>
  <w:style w:type="paragraph" w:styleId="Header">
    <w:name w:val="header"/>
    <w:basedOn w:val="Normal"/>
    <w:link w:val="HeaderChar"/>
    <w:uiPriority w:val="99"/>
    <w:unhideWhenUsed/>
    <w:rsid w:val="00634DB2"/>
    <w:pPr>
      <w:tabs>
        <w:tab w:val="center" w:pos="4320"/>
        <w:tab w:val="right" w:pos="8640"/>
      </w:tabs>
    </w:pPr>
  </w:style>
  <w:style w:type="character" w:customStyle="1" w:styleId="HeaderChar">
    <w:name w:val="Header Char"/>
    <w:link w:val="Header"/>
    <w:uiPriority w:val="99"/>
    <w:rsid w:val="00634DB2"/>
    <w:rPr>
      <w:sz w:val="24"/>
      <w:szCs w:val="24"/>
      <w:lang w:val="en-GB" w:eastAsia="en-US"/>
    </w:rPr>
  </w:style>
  <w:style w:type="paragraph" w:styleId="Footer">
    <w:name w:val="footer"/>
    <w:basedOn w:val="Normal"/>
    <w:link w:val="FooterChar"/>
    <w:uiPriority w:val="99"/>
    <w:unhideWhenUsed/>
    <w:rsid w:val="00634DB2"/>
    <w:pPr>
      <w:tabs>
        <w:tab w:val="center" w:pos="4320"/>
        <w:tab w:val="right" w:pos="8640"/>
      </w:tabs>
    </w:pPr>
  </w:style>
  <w:style w:type="character" w:customStyle="1" w:styleId="FooterChar">
    <w:name w:val="Footer Char"/>
    <w:link w:val="Footer"/>
    <w:uiPriority w:val="99"/>
    <w:rsid w:val="00634DB2"/>
    <w:rPr>
      <w:sz w:val="24"/>
      <w:szCs w:val="24"/>
      <w:lang w:val="en-GB" w:eastAsia="en-US"/>
    </w:rPr>
  </w:style>
  <w:style w:type="table" w:styleId="TableGrid">
    <w:name w:val="Table Grid"/>
    <w:basedOn w:val="TableNormal"/>
    <w:rsid w:val="005D2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D4AB1"/>
  </w:style>
  <w:style w:type="character" w:styleId="Hyperlink">
    <w:name w:val="Hyperlink"/>
    <w:rsid w:val="00285514"/>
    <w:rPr>
      <w:color w:val="0000FF"/>
      <w:u w:val="single"/>
    </w:rPr>
  </w:style>
  <w:style w:type="paragraph" w:styleId="BodyText">
    <w:name w:val="Body Text"/>
    <w:basedOn w:val="Normal"/>
    <w:rsid w:val="00285514"/>
    <w:pPr>
      <w:spacing w:after="120"/>
    </w:pPr>
    <w:rPr>
      <w:rFonts w:ascii="Arial Black" w:eastAsia="Times New Roman" w:hAnsi="Arial Black"/>
      <w:sz w:val="22"/>
      <w:szCs w:val="20"/>
      <w:lang w:eastAsia="en-GB"/>
    </w:rPr>
  </w:style>
  <w:style w:type="paragraph" w:styleId="BalloonText">
    <w:name w:val="Balloon Text"/>
    <w:basedOn w:val="Normal"/>
    <w:semiHidden/>
    <w:rsid w:val="00834300"/>
    <w:rPr>
      <w:rFonts w:ascii="Tahoma" w:hAnsi="Tahoma" w:cs="Tahoma"/>
      <w:sz w:val="16"/>
      <w:szCs w:val="16"/>
    </w:rPr>
  </w:style>
  <w:style w:type="character" w:styleId="CommentReference">
    <w:name w:val="annotation reference"/>
    <w:semiHidden/>
    <w:rsid w:val="00834300"/>
    <w:rPr>
      <w:sz w:val="16"/>
      <w:szCs w:val="16"/>
    </w:rPr>
  </w:style>
  <w:style w:type="paragraph" w:styleId="CommentText">
    <w:name w:val="annotation text"/>
    <w:basedOn w:val="Normal"/>
    <w:semiHidden/>
    <w:rsid w:val="00834300"/>
    <w:rPr>
      <w:sz w:val="20"/>
      <w:szCs w:val="20"/>
    </w:rPr>
  </w:style>
  <w:style w:type="paragraph" w:styleId="CommentSubject">
    <w:name w:val="annotation subject"/>
    <w:basedOn w:val="CommentText"/>
    <w:next w:val="CommentText"/>
    <w:semiHidden/>
    <w:rsid w:val="00834300"/>
    <w:rPr>
      <w:b/>
      <w:bCs/>
    </w:rPr>
  </w:style>
  <w:style w:type="paragraph" w:styleId="ListParagraph">
    <w:name w:val="List Paragraph"/>
    <w:basedOn w:val="Normal"/>
    <w:uiPriority w:val="34"/>
    <w:qFormat/>
    <w:rsid w:val="006F0BBB"/>
    <w:pPr>
      <w:widowControl w:val="0"/>
      <w:autoSpaceDE w:val="0"/>
      <w:autoSpaceDN w:val="0"/>
      <w:adjustRightInd w:val="0"/>
      <w:ind w:left="720"/>
      <w:contextualSpacing/>
    </w:pPr>
    <w:rPr>
      <w:rFonts w:ascii="Garamond" w:eastAsia="Calibri" w:hAnsi="Garamond" w:cs="Garamond"/>
    </w:rPr>
  </w:style>
  <w:style w:type="paragraph" w:styleId="FootnoteText">
    <w:name w:val="footnote text"/>
    <w:basedOn w:val="Normal"/>
    <w:semiHidden/>
    <w:rsid w:val="00D85C15"/>
    <w:rPr>
      <w:sz w:val="20"/>
      <w:szCs w:val="20"/>
    </w:rPr>
  </w:style>
  <w:style w:type="character" w:styleId="FootnoteReference">
    <w:name w:val="footnote reference"/>
    <w:semiHidden/>
    <w:rsid w:val="00D85C15"/>
    <w:rPr>
      <w:vertAlign w:val="superscript"/>
    </w:rPr>
  </w:style>
  <w:style w:type="character" w:styleId="FollowedHyperlink">
    <w:name w:val="FollowedHyperlink"/>
    <w:rsid w:val="00C41DB5"/>
    <w:rPr>
      <w:color w:val="000080"/>
      <w:u w:val="single"/>
    </w:rPr>
  </w:style>
  <w:style w:type="paragraph" w:styleId="BodyText2">
    <w:name w:val="Body Text 2"/>
    <w:basedOn w:val="Normal"/>
    <w:rsid w:val="007636C9"/>
    <w:pPr>
      <w:spacing w:after="120" w:line="480" w:lineRule="auto"/>
    </w:pPr>
  </w:style>
  <w:style w:type="paragraph" w:styleId="Revision">
    <w:name w:val="Revision"/>
    <w:hidden/>
    <w:uiPriority w:val="99"/>
    <w:semiHidden/>
    <w:rsid w:val="0076540D"/>
    <w:rPr>
      <w:sz w:val="24"/>
      <w:szCs w:val="24"/>
      <w:lang w:eastAsia="en-US"/>
    </w:rPr>
  </w:style>
  <w:style w:type="character" w:customStyle="1" w:styleId="UnresolvedMention1">
    <w:name w:val="Unresolved Mention1"/>
    <w:basedOn w:val="DefaultParagraphFont"/>
    <w:uiPriority w:val="99"/>
    <w:semiHidden/>
    <w:unhideWhenUsed/>
    <w:rsid w:val="00A06638"/>
    <w:rPr>
      <w:color w:val="808080"/>
      <w:shd w:val="clear" w:color="auto" w:fill="E6E6E6"/>
    </w:rPr>
  </w:style>
  <w:style w:type="paragraph" w:customStyle="1" w:styleId="Normal1">
    <w:name w:val="Normal1"/>
    <w:rsid w:val="006F25BF"/>
    <w:pPr>
      <w:spacing w:after="160" w:line="259" w:lineRule="auto"/>
    </w:pPr>
    <w:rPr>
      <w:rFonts w:ascii="Calibri" w:eastAsia="Calibri" w:hAnsi="Calibri" w:cs="Calibri"/>
      <w:color w:val="000000"/>
      <w:sz w:val="22"/>
      <w:szCs w:val="22"/>
      <w:lang w:eastAsia="en-US"/>
    </w:rPr>
  </w:style>
  <w:style w:type="character" w:customStyle="1" w:styleId="TextChar">
    <w:name w:val="Text Char"/>
    <w:link w:val="Text"/>
    <w:rsid w:val="006F25BF"/>
    <w:rPr>
      <w:rFonts w:ascii="Helvetica Neue Light" w:eastAsia="Arial" w:hAnsi="Helvetica Neue Light"/>
      <w:color w:val="000000"/>
    </w:rPr>
  </w:style>
  <w:style w:type="paragraph" w:customStyle="1" w:styleId="Text">
    <w:name w:val="Text"/>
    <w:basedOn w:val="Normal"/>
    <w:link w:val="TextChar"/>
    <w:qFormat/>
    <w:rsid w:val="006F25BF"/>
    <w:rPr>
      <w:rFonts w:ascii="Helvetica Neue Light" w:eastAsia="Arial" w:hAnsi="Helvetica Neue Light"/>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9350">
      <w:bodyDiv w:val="1"/>
      <w:marLeft w:val="0"/>
      <w:marRight w:val="0"/>
      <w:marTop w:val="0"/>
      <w:marBottom w:val="0"/>
      <w:divBdr>
        <w:top w:val="none" w:sz="0" w:space="0" w:color="auto"/>
        <w:left w:val="none" w:sz="0" w:space="0" w:color="auto"/>
        <w:bottom w:val="none" w:sz="0" w:space="0" w:color="auto"/>
        <w:right w:val="none" w:sz="0" w:space="0" w:color="auto"/>
      </w:divBdr>
    </w:div>
    <w:div w:id="19047560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RDirect@nhsbt.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ocuments%20and%20Settings\moor0027\Local%20Settings\Temporary%20Internet%20Files\OLK3\HR%20Policy%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8FC08-6D93-4DFC-B2C3-3B6FF4A5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Policy Document.dot</Template>
  <TotalTime>2</TotalTime>
  <Pages>4</Pages>
  <Words>1623</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Insert your text from here…</vt:lpstr>
    </vt:vector>
  </TitlesOfParts>
  <Company>Liaison Design</Company>
  <LinksUpToDate>false</LinksUpToDate>
  <CharactersWithSpaces>10838</CharactersWithSpaces>
  <SharedDoc>false</SharedDoc>
  <HLinks>
    <vt:vector size="6" baseType="variant">
      <vt:variant>
        <vt:i4>3539009</vt:i4>
      </vt:variant>
      <vt:variant>
        <vt:i4>0</vt:i4>
      </vt:variant>
      <vt:variant>
        <vt:i4>0</vt:i4>
      </vt:variant>
      <vt:variant>
        <vt:i4>5</vt:i4>
      </vt:variant>
      <vt:variant>
        <vt:lpwstr>mailto:HRDirect@nhsbt.nhs.uk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text from here…</dc:title>
  <dc:subject/>
  <dc:creator>moor0027</dc:creator>
  <cp:keywords/>
  <cp:lastModifiedBy>Harper Isobel</cp:lastModifiedBy>
  <cp:revision>2</cp:revision>
  <cp:lastPrinted>2018-01-17T11:47:00Z</cp:lastPrinted>
  <dcterms:created xsi:type="dcterms:W3CDTF">2020-12-14T11:27:00Z</dcterms:created>
  <dcterms:modified xsi:type="dcterms:W3CDTF">2020-12-14T11:27:00Z</dcterms:modified>
</cp:coreProperties>
</file>