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3993" w14:textId="77777777" w:rsidR="00302599" w:rsidRDefault="006B660F" w:rsidP="00302599">
      <w:pPr>
        <w:pStyle w:val="Caption"/>
        <w:rPr>
          <w:sz w:val="28"/>
          <w:u w:val="none"/>
        </w:rPr>
      </w:pPr>
      <w:r>
        <w:rPr>
          <w:sz w:val="28"/>
          <w:u w:val="none"/>
        </w:rPr>
        <w:t>NHS BLOOD AND</w:t>
      </w:r>
      <w:r w:rsidR="00082935">
        <w:rPr>
          <w:sz w:val="28"/>
          <w:u w:val="none"/>
        </w:rPr>
        <w:t xml:space="preserve"> TRANSPLANT - </w:t>
      </w:r>
      <w:r w:rsidR="00302599">
        <w:rPr>
          <w:sz w:val="28"/>
          <w:u w:val="none"/>
        </w:rPr>
        <w:t xml:space="preserve">JOB DESCRIPTION </w:t>
      </w:r>
    </w:p>
    <w:p w14:paraId="7A37BB07" w14:textId="77777777" w:rsidR="00302599" w:rsidRDefault="00302599" w:rsidP="00302599">
      <w:pPr>
        <w:jc w:val="center"/>
        <w:rPr>
          <w:rFonts w:ascii="Arial" w:hAnsi="Arial"/>
        </w:rPr>
      </w:pPr>
    </w:p>
    <w:tbl>
      <w:tblPr>
        <w:tblW w:w="8928" w:type="dxa"/>
        <w:tblInd w:w="-15" w:type="dxa"/>
        <w:tblBorders>
          <w:top w:val="single" w:sz="18" w:space="0" w:color="auto"/>
          <w:left w:val="single" w:sz="18" w:space="0" w:color="auto"/>
          <w:bottom w:val="single" w:sz="18" w:space="0" w:color="auto"/>
          <w:right w:val="single" w:sz="18" w:space="0" w:color="auto"/>
        </w:tblBorders>
        <w:tblLayout w:type="fixed"/>
        <w:tblCellMar>
          <w:left w:w="93" w:type="dxa"/>
          <w:right w:w="93" w:type="dxa"/>
        </w:tblCellMar>
        <w:tblLook w:val="0000" w:firstRow="0" w:lastRow="0" w:firstColumn="0" w:lastColumn="0" w:noHBand="0" w:noVBand="0"/>
      </w:tblPr>
      <w:tblGrid>
        <w:gridCol w:w="15"/>
        <w:gridCol w:w="2613"/>
        <w:gridCol w:w="6300"/>
      </w:tblGrid>
      <w:tr w:rsidR="00302599" w:rsidRPr="00933634" w14:paraId="13AB2206" w14:textId="77777777" w:rsidTr="001507C7">
        <w:tblPrEx>
          <w:tblCellMar>
            <w:top w:w="0" w:type="dxa"/>
            <w:bottom w:w="0" w:type="dxa"/>
          </w:tblCellMar>
        </w:tblPrEx>
        <w:trPr>
          <w:gridBefore w:val="1"/>
          <w:wBefore w:w="15" w:type="dxa"/>
        </w:trPr>
        <w:tc>
          <w:tcPr>
            <w:tcW w:w="2613" w:type="dxa"/>
            <w:tcBorders>
              <w:top w:val="single" w:sz="12" w:space="0" w:color="auto"/>
              <w:left w:val="single" w:sz="12" w:space="0" w:color="auto"/>
              <w:bottom w:val="nil"/>
            </w:tcBorders>
            <w:shd w:val="clear" w:color="auto" w:fill="000000"/>
          </w:tcPr>
          <w:p w14:paraId="470EFAD9" w14:textId="77777777" w:rsidR="00302599" w:rsidRPr="00933634" w:rsidRDefault="00302599" w:rsidP="00A072A6">
            <w:pPr>
              <w:pStyle w:val="Heading7"/>
              <w:rPr>
                <w:sz w:val="20"/>
                <w:u w:val="none"/>
              </w:rPr>
            </w:pPr>
            <w:r w:rsidRPr="00933634">
              <w:rPr>
                <w:sz w:val="20"/>
                <w:highlight w:val="black"/>
                <w:u w:val="none"/>
              </w:rPr>
              <w:t>Post Details</w:t>
            </w:r>
          </w:p>
        </w:tc>
        <w:tc>
          <w:tcPr>
            <w:tcW w:w="6300" w:type="dxa"/>
            <w:tcBorders>
              <w:top w:val="single" w:sz="12" w:space="0" w:color="auto"/>
              <w:bottom w:val="nil"/>
              <w:right w:val="single" w:sz="12" w:space="0" w:color="auto"/>
            </w:tcBorders>
            <w:shd w:val="clear" w:color="auto" w:fill="000000"/>
          </w:tcPr>
          <w:p w14:paraId="24BA21B0" w14:textId="77777777" w:rsidR="00302599" w:rsidRPr="00933634" w:rsidRDefault="00302599" w:rsidP="00A072A6">
            <w:pPr>
              <w:rPr>
                <w:rFonts w:ascii="Arial" w:hAnsi="Arial"/>
                <w:color w:val="FFFFFF"/>
                <w:sz w:val="20"/>
              </w:rPr>
            </w:pPr>
          </w:p>
        </w:tc>
      </w:tr>
      <w:tr w:rsidR="00302599" w:rsidRPr="00933634" w14:paraId="4A7D0EF3" w14:textId="77777777" w:rsidTr="001507C7">
        <w:tblPrEx>
          <w:tblCellMar>
            <w:top w:w="0" w:type="dxa"/>
            <w:bottom w:w="0" w:type="dxa"/>
          </w:tblCellMar>
        </w:tblPrEx>
        <w:trPr>
          <w:gridBefore w:val="1"/>
          <w:wBefore w:w="15" w:type="dxa"/>
        </w:trPr>
        <w:tc>
          <w:tcPr>
            <w:tcW w:w="2613" w:type="dxa"/>
            <w:tcBorders>
              <w:top w:val="nil"/>
              <w:left w:val="single" w:sz="12" w:space="0" w:color="auto"/>
              <w:bottom w:val="single" w:sz="2" w:space="0" w:color="auto"/>
              <w:right w:val="single" w:sz="2" w:space="0" w:color="auto"/>
            </w:tcBorders>
          </w:tcPr>
          <w:p w14:paraId="274505CA" w14:textId="77777777" w:rsidR="001C2580" w:rsidRPr="00933634" w:rsidRDefault="001C2580" w:rsidP="001C2580">
            <w:pPr>
              <w:rPr>
                <w:rFonts w:ascii="Arial" w:hAnsi="Arial" w:cs="Arial"/>
                <w:b/>
                <w:sz w:val="20"/>
              </w:rPr>
            </w:pPr>
          </w:p>
          <w:p w14:paraId="1DFBE669" w14:textId="77777777" w:rsidR="00302599" w:rsidRPr="00933634" w:rsidRDefault="00302599" w:rsidP="001C2580">
            <w:pPr>
              <w:rPr>
                <w:rFonts w:ascii="Arial" w:hAnsi="Arial" w:cs="Arial"/>
                <w:sz w:val="20"/>
              </w:rPr>
            </w:pPr>
            <w:r w:rsidRPr="00933634">
              <w:rPr>
                <w:rFonts w:ascii="Arial" w:hAnsi="Arial" w:cs="Arial"/>
                <w:b/>
                <w:sz w:val="20"/>
              </w:rPr>
              <w:t>Title of Post:</w:t>
            </w:r>
          </w:p>
        </w:tc>
        <w:tc>
          <w:tcPr>
            <w:tcW w:w="6300" w:type="dxa"/>
            <w:tcBorders>
              <w:top w:val="nil"/>
              <w:left w:val="single" w:sz="2" w:space="0" w:color="auto"/>
              <w:bottom w:val="single" w:sz="2" w:space="0" w:color="auto"/>
              <w:right w:val="single" w:sz="12" w:space="0" w:color="auto"/>
            </w:tcBorders>
          </w:tcPr>
          <w:p w14:paraId="63C2FD52" w14:textId="77777777" w:rsidR="0084602F" w:rsidRPr="00933634" w:rsidRDefault="0084602F" w:rsidP="0084602F">
            <w:pPr>
              <w:rPr>
                <w:rFonts w:ascii="Arial" w:hAnsi="Arial" w:cs="Arial"/>
                <w:sz w:val="20"/>
              </w:rPr>
            </w:pPr>
          </w:p>
        </w:tc>
      </w:tr>
      <w:tr w:rsidR="00302599" w:rsidRPr="00933634" w14:paraId="0A9A7995" w14:textId="77777777" w:rsidTr="001507C7">
        <w:tblPrEx>
          <w:tblCellMar>
            <w:top w:w="0" w:type="dxa"/>
            <w:bottom w:w="0" w:type="dxa"/>
          </w:tblCellMar>
        </w:tblPrEx>
        <w:trPr>
          <w:gridBefore w:val="1"/>
          <w:wBefore w:w="15" w:type="dxa"/>
        </w:trPr>
        <w:tc>
          <w:tcPr>
            <w:tcW w:w="2613" w:type="dxa"/>
            <w:tcBorders>
              <w:top w:val="single" w:sz="2" w:space="0" w:color="auto"/>
              <w:left w:val="single" w:sz="12" w:space="0" w:color="auto"/>
              <w:bottom w:val="single" w:sz="2" w:space="0" w:color="auto"/>
              <w:right w:val="single" w:sz="2" w:space="0" w:color="auto"/>
            </w:tcBorders>
          </w:tcPr>
          <w:p w14:paraId="3AB36A27" w14:textId="77777777" w:rsidR="001C2580" w:rsidRPr="00933634" w:rsidRDefault="001C2580" w:rsidP="001C2580">
            <w:pPr>
              <w:rPr>
                <w:rFonts w:ascii="Arial" w:hAnsi="Arial" w:cs="Arial"/>
                <w:b/>
                <w:sz w:val="20"/>
              </w:rPr>
            </w:pPr>
          </w:p>
          <w:p w14:paraId="0FFC26E6" w14:textId="77777777" w:rsidR="00302599" w:rsidRPr="00933634" w:rsidRDefault="00302599" w:rsidP="001C2580">
            <w:pPr>
              <w:rPr>
                <w:rFonts w:ascii="Arial" w:hAnsi="Arial" w:cs="Arial"/>
                <w:sz w:val="20"/>
              </w:rPr>
            </w:pPr>
            <w:r w:rsidRPr="00933634">
              <w:rPr>
                <w:rFonts w:ascii="Arial" w:hAnsi="Arial" w:cs="Arial"/>
                <w:b/>
                <w:sz w:val="20"/>
              </w:rPr>
              <w:t>Grade:</w:t>
            </w:r>
          </w:p>
        </w:tc>
        <w:tc>
          <w:tcPr>
            <w:tcW w:w="6300" w:type="dxa"/>
            <w:tcBorders>
              <w:top w:val="single" w:sz="2" w:space="0" w:color="auto"/>
              <w:left w:val="single" w:sz="2" w:space="0" w:color="auto"/>
              <w:bottom w:val="single" w:sz="2" w:space="0" w:color="auto"/>
              <w:right w:val="single" w:sz="12" w:space="0" w:color="auto"/>
            </w:tcBorders>
          </w:tcPr>
          <w:p w14:paraId="576CF908" w14:textId="77777777" w:rsidR="0084602F" w:rsidRPr="00933634" w:rsidRDefault="0084602F" w:rsidP="001C2580">
            <w:pPr>
              <w:rPr>
                <w:rFonts w:ascii="Arial" w:hAnsi="Arial" w:cs="Arial"/>
                <w:sz w:val="20"/>
              </w:rPr>
            </w:pPr>
          </w:p>
        </w:tc>
      </w:tr>
      <w:tr w:rsidR="00302599" w:rsidRPr="00933634" w14:paraId="1F90616A" w14:textId="77777777" w:rsidTr="001507C7">
        <w:tblPrEx>
          <w:tblCellMar>
            <w:top w:w="0" w:type="dxa"/>
            <w:bottom w:w="0" w:type="dxa"/>
          </w:tblCellMar>
        </w:tblPrEx>
        <w:trPr>
          <w:gridBefore w:val="1"/>
          <w:wBefore w:w="15" w:type="dxa"/>
        </w:trPr>
        <w:tc>
          <w:tcPr>
            <w:tcW w:w="2613" w:type="dxa"/>
            <w:tcBorders>
              <w:top w:val="single" w:sz="2" w:space="0" w:color="auto"/>
              <w:left w:val="single" w:sz="12" w:space="0" w:color="auto"/>
              <w:bottom w:val="single" w:sz="2" w:space="0" w:color="auto"/>
              <w:right w:val="single" w:sz="2" w:space="0" w:color="auto"/>
            </w:tcBorders>
          </w:tcPr>
          <w:p w14:paraId="6336FC27" w14:textId="77777777" w:rsidR="001C2580" w:rsidRPr="00933634" w:rsidRDefault="001C2580" w:rsidP="001C2580">
            <w:pPr>
              <w:rPr>
                <w:rFonts w:ascii="Arial" w:hAnsi="Arial" w:cs="Arial"/>
                <w:b/>
                <w:sz w:val="20"/>
              </w:rPr>
            </w:pPr>
          </w:p>
          <w:p w14:paraId="4F7458C1" w14:textId="77777777" w:rsidR="00302599" w:rsidRPr="00933634" w:rsidRDefault="00302599" w:rsidP="001C2580">
            <w:pPr>
              <w:rPr>
                <w:rFonts w:ascii="Arial" w:hAnsi="Arial" w:cs="Arial"/>
                <w:b/>
                <w:sz w:val="20"/>
              </w:rPr>
            </w:pPr>
            <w:r w:rsidRPr="00933634">
              <w:rPr>
                <w:rFonts w:ascii="Arial" w:hAnsi="Arial" w:cs="Arial"/>
                <w:b/>
                <w:sz w:val="20"/>
              </w:rPr>
              <w:t>Directorate</w:t>
            </w:r>
            <w:r w:rsidR="00F71F7A">
              <w:rPr>
                <w:rFonts w:ascii="Arial" w:hAnsi="Arial" w:cs="Arial"/>
                <w:b/>
                <w:sz w:val="20"/>
              </w:rPr>
              <w:t xml:space="preserve"> / Department</w:t>
            </w:r>
            <w:r w:rsidRPr="00933634">
              <w:rPr>
                <w:rFonts w:ascii="Arial" w:hAnsi="Arial" w:cs="Arial"/>
                <w:b/>
                <w:sz w:val="20"/>
              </w:rPr>
              <w:t>:</w:t>
            </w:r>
          </w:p>
        </w:tc>
        <w:tc>
          <w:tcPr>
            <w:tcW w:w="6300" w:type="dxa"/>
            <w:tcBorders>
              <w:top w:val="single" w:sz="2" w:space="0" w:color="auto"/>
              <w:left w:val="single" w:sz="2" w:space="0" w:color="auto"/>
              <w:bottom w:val="single" w:sz="2" w:space="0" w:color="auto"/>
              <w:right w:val="single" w:sz="12" w:space="0" w:color="auto"/>
            </w:tcBorders>
          </w:tcPr>
          <w:p w14:paraId="3D7DD63B" w14:textId="77777777" w:rsidR="0084602F" w:rsidRPr="00933634" w:rsidRDefault="0084602F" w:rsidP="001C2580">
            <w:pPr>
              <w:rPr>
                <w:rFonts w:ascii="Arial" w:hAnsi="Arial" w:cs="Arial"/>
                <w:sz w:val="20"/>
              </w:rPr>
            </w:pPr>
          </w:p>
        </w:tc>
      </w:tr>
      <w:tr w:rsidR="00302599" w:rsidRPr="00933634" w14:paraId="5388B932" w14:textId="77777777" w:rsidTr="001507C7">
        <w:tblPrEx>
          <w:tblCellMar>
            <w:top w:w="0" w:type="dxa"/>
            <w:bottom w:w="0" w:type="dxa"/>
          </w:tblCellMar>
        </w:tblPrEx>
        <w:trPr>
          <w:gridBefore w:val="1"/>
          <w:wBefore w:w="15" w:type="dxa"/>
        </w:trPr>
        <w:tc>
          <w:tcPr>
            <w:tcW w:w="2613" w:type="dxa"/>
            <w:tcBorders>
              <w:top w:val="single" w:sz="2" w:space="0" w:color="auto"/>
              <w:left w:val="single" w:sz="12" w:space="0" w:color="auto"/>
              <w:bottom w:val="single" w:sz="2" w:space="0" w:color="auto"/>
              <w:right w:val="single" w:sz="2" w:space="0" w:color="auto"/>
            </w:tcBorders>
          </w:tcPr>
          <w:p w14:paraId="00F5DA08" w14:textId="77777777" w:rsidR="001C2580" w:rsidRPr="00933634" w:rsidRDefault="001C2580" w:rsidP="001C2580">
            <w:pPr>
              <w:rPr>
                <w:rFonts w:ascii="Arial" w:hAnsi="Arial" w:cs="Arial"/>
                <w:b/>
                <w:sz w:val="20"/>
              </w:rPr>
            </w:pPr>
          </w:p>
          <w:p w14:paraId="72BA130F" w14:textId="77777777" w:rsidR="00302599" w:rsidRPr="00933634" w:rsidRDefault="00302599" w:rsidP="001C2580">
            <w:pPr>
              <w:rPr>
                <w:rFonts w:ascii="Arial" w:hAnsi="Arial" w:cs="Arial"/>
                <w:sz w:val="20"/>
              </w:rPr>
            </w:pPr>
            <w:r w:rsidRPr="00933634">
              <w:rPr>
                <w:rFonts w:ascii="Arial" w:hAnsi="Arial" w:cs="Arial"/>
                <w:b/>
                <w:sz w:val="20"/>
              </w:rPr>
              <w:t>Accountable to:</w:t>
            </w:r>
          </w:p>
        </w:tc>
        <w:tc>
          <w:tcPr>
            <w:tcW w:w="6300" w:type="dxa"/>
            <w:tcBorders>
              <w:top w:val="single" w:sz="2" w:space="0" w:color="auto"/>
              <w:left w:val="single" w:sz="2" w:space="0" w:color="auto"/>
              <w:bottom w:val="single" w:sz="2" w:space="0" w:color="auto"/>
              <w:right w:val="single" w:sz="12" w:space="0" w:color="auto"/>
            </w:tcBorders>
          </w:tcPr>
          <w:p w14:paraId="677A2274" w14:textId="77777777" w:rsidR="0084602F" w:rsidRPr="00933634" w:rsidRDefault="0084602F" w:rsidP="001C2580">
            <w:pPr>
              <w:rPr>
                <w:rFonts w:ascii="Arial" w:hAnsi="Arial" w:cs="Arial"/>
                <w:sz w:val="20"/>
              </w:rPr>
            </w:pPr>
          </w:p>
        </w:tc>
      </w:tr>
      <w:tr w:rsidR="00302599" w:rsidRPr="00933634" w14:paraId="05580690" w14:textId="77777777" w:rsidTr="001507C7">
        <w:tblPrEx>
          <w:tblCellMar>
            <w:top w:w="0" w:type="dxa"/>
            <w:left w:w="108" w:type="dxa"/>
            <w:bottom w:w="0" w:type="dxa"/>
            <w:right w:w="108" w:type="dxa"/>
          </w:tblCellMar>
        </w:tblPrEx>
        <w:tc>
          <w:tcPr>
            <w:tcW w:w="8928" w:type="dxa"/>
            <w:gridSpan w:val="3"/>
            <w:tcBorders>
              <w:top w:val="single" w:sz="18" w:space="0" w:color="auto"/>
              <w:left w:val="single" w:sz="12" w:space="0" w:color="auto"/>
              <w:bottom w:val="nil"/>
              <w:right w:val="single" w:sz="12" w:space="0" w:color="auto"/>
            </w:tcBorders>
            <w:shd w:val="clear" w:color="auto" w:fill="000000"/>
          </w:tcPr>
          <w:p w14:paraId="3F359313" w14:textId="77777777" w:rsidR="00302599" w:rsidRPr="00933634" w:rsidRDefault="00302599" w:rsidP="00A072A6">
            <w:pPr>
              <w:tabs>
                <w:tab w:val="left" w:pos="3000"/>
              </w:tabs>
              <w:rPr>
                <w:rFonts w:ascii="Arial" w:hAnsi="Arial" w:cs="Arial"/>
                <w:color w:val="FFFFFF"/>
                <w:sz w:val="20"/>
              </w:rPr>
            </w:pPr>
            <w:r w:rsidRPr="00933634">
              <w:rPr>
                <w:rFonts w:ascii="Arial" w:hAnsi="Arial" w:cs="Arial"/>
                <w:b/>
                <w:color w:val="FFFFFF"/>
                <w:sz w:val="20"/>
              </w:rPr>
              <w:t>Main Job Purpose</w:t>
            </w:r>
            <w:r w:rsidRPr="00933634">
              <w:rPr>
                <w:rFonts w:ascii="Arial" w:hAnsi="Arial" w:cs="Arial"/>
                <w:b/>
                <w:color w:val="FFFFFF"/>
                <w:sz w:val="20"/>
              </w:rPr>
              <w:tab/>
            </w:r>
          </w:p>
        </w:tc>
      </w:tr>
      <w:tr w:rsidR="00302599" w:rsidRPr="00933634" w14:paraId="375A250B" w14:textId="77777777" w:rsidTr="001507C7">
        <w:tblPrEx>
          <w:tblCellMar>
            <w:top w:w="0" w:type="dxa"/>
            <w:left w:w="108" w:type="dxa"/>
            <w:bottom w:w="0" w:type="dxa"/>
            <w:right w:w="108" w:type="dxa"/>
          </w:tblCellMar>
        </w:tblPrEx>
        <w:tc>
          <w:tcPr>
            <w:tcW w:w="8928" w:type="dxa"/>
            <w:gridSpan w:val="3"/>
            <w:tcBorders>
              <w:top w:val="nil"/>
              <w:left w:val="single" w:sz="12" w:space="0" w:color="auto"/>
              <w:right w:val="single" w:sz="12" w:space="0" w:color="auto"/>
            </w:tcBorders>
          </w:tcPr>
          <w:p w14:paraId="1D0080CE" w14:textId="77777777" w:rsidR="003D6274" w:rsidRPr="00AC3D0D" w:rsidRDefault="00A47B74" w:rsidP="00AC3D0D">
            <w:pPr>
              <w:numPr>
                <w:ilvl w:val="0"/>
                <w:numId w:val="13"/>
              </w:numPr>
              <w:rPr>
                <w:rFonts w:ascii="Arial" w:hAnsi="Arial" w:cs="Arial"/>
                <w:sz w:val="20"/>
              </w:rPr>
            </w:pPr>
            <w:r>
              <w:rPr>
                <w:rFonts w:ascii="Arial" w:hAnsi="Arial" w:cs="Arial"/>
                <w:szCs w:val="24"/>
              </w:rPr>
              <w:t xml:space="preserve"> </w:t>
            </w:r>
          </w:p>
        </w:tc>
      </w:tr>
      <w:tr w:rsidR="00302599" w:rsidRPr="00933634" w14:paraId="3585665A" w14:textId="77777777" w:rsidTr="001507C7">
        <w:tblPrEx>
          <w:tblCellMar>
            <w:top w:w="0" w:type="dxa"/>
            <w:left w:w="108" w:type="dxa"/>
            <w:bottom w:w="0" w:type="dxa"/>
            <w:right w:w="108" w:type="dxa"/>
          </w:tblCellMar>
        </w:tblPrEx>
        <w:tc>
          <w:tcPr>
            <w:tcW w:w="8928" w:type="dxa"/>
            <w:gridSpan w:val="3"/>
            <w:tcBorders>
              <w:left w:val="single" w:sz="12" w:space="0" w:color="auto"/>
              <w:right w:val="single" w:sz="12" w:space="0" w:color="auto"/>
            </w:tcBorders>
            <w:shd w:val="clear" w:color="auto" w:fill="000000"/>
          </w:tcPr>
          <w:p w14:paraId="184BF868" w14:textId="77777777" w:rsidR="00302599" w:rsidRPr="00933634" w:rsidRDefault="003C6FB0" w:rsidP="00A072A6">
            <w:pPr>
              <w:pStyle w:val="Heading8"/>
              <w:rPr>
                <w:rFonts w:cs="Arial"/>
                <w:sz w:val="20"/>
              </w:rPr>
            </w:pPr>
            <w:r>
              <w:rPr>
                <w:rFonts w:cs="Arial"/>
                <w:sz w:val="20"/>
              </w:rPr>
              <w:t>Organisation Chart</w:t>
            </w:r>
            <w:r w:rsidR="00323013" w:rsidRPr="00933634">
              <w:rPr>
                <w:rFonts w:cs="Arial"/>
                <w:sz w:val="20"/>
              </w:rPr>
              <w:t xml:space="preserve"> </w:t>
            </w:r>
          </w:p>
        </w:tc>
      </w:tr>
      <w:tr w:rsidR="003C6FB0" w:rsidRPr="00933634" w14:paraId="794DC442" w14:textId="77777777" w:rsidTr="001507C7">
        <w:tblPrEx>
          <w:tblBorders>
            <w:insideH w:val="single" w:sz="18" w:space="0" w:color="auto"/>
            <w:insideV w:val="single" w:sz="18" w:space="0" w:color="auto"/>
          </w:tblBorders>
          <w:tblCellMar>
            <w:top w:w="0" w:type="dxa"/>
            <w:left w:w="108" w:type="dxa"/>
            <w:bottom w:w="0" w:type="dxa"/>
            <w:right w:w="108" w:type="dxa"/>
          </w:tblCellMar>
        </w:tblPrEx>
        <w:tc>
          <w:tcPr>
            <w:tcW w:w="8928" w:type="dxa"/>
            <w:gridSpan w:val="3"/>
            <w:tcBorders>
              <w:left w:val="single" w:sz="12" w:space="0" w:color="auto"/>
              <w:right w:val="single" w:sz="12" w:space="0" w:color="auto"/>
            </w:tcBorders>
            <w:shd w:val="clear" w:color="auto" w:fill="auto"/>
          </w:tcPr>
          <w:p w14:paraId="59B469DA" w14:textId="1B9722A2" w:rsidR="003C6FB0" w:rsidRPr="00933634" w:rsidRDefault="00E77311" w:rsidP="00A072A6">
            <w:pPr>
              <w:pStyle w:val="Heading8"/>
              <w:rPr>
                <w:rFonts w:cs="Arial"/>
                <w:sz w:val="20"/>
              </w:rPr>
            </w:pPr>
            <w:r>
              <w:rPr>
                <w:rFonts w:cs="Arial"/>
                <w:noProof/>
                <w:sz w:val="20"/>
              </w:rPr>
              <w:drawing>
                <wp:inline distT="0" distB="0" distL="0" distR="0" wp14:anchorId="5968FC2F" wp14:editId="3269B024">
                  <wp:extent cx="5257800" cy="1828800"/>
                  <wp:effectExtent l="0" t="0" r="0" b="19050"/>
                  <wp:docPr id="32" name="Organization Chart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3C6FB0" w:rsidRPr="00933634" w14:paraId="385378AC" w14:textId="77777777" w:rsidTr="001507C7">
        <w:tblPrEx>
          <w:tblCellMar>
            <w:top w:w="0" w:type="dxa"/>
            <w:left w:w="108" w:type="dxa"/>
            <w:bottom w:w="0" w:type="dxa"/>
            <w:right w:w="108" w:type="dxa"/>
          </w:tblCellMar>
        </w:tblPrEx>
        <w:tc>
          <w:tcPr>
            <w:tcW w:w="8928" w:type="dxa"/>
            <w:gridSpan w:val="3"/>
            <w:tcBorders>
              <w:left w:val="single" w:sz="12" w:space="0" w:color="auto"/>
              <w:right w:val="single" w:sz="12" w:space="0" w:color="auto"/>
            </w:tcBorders>
            <w:shd w:val="clear" w:color="auto" w:fill="000000"/>
          </w:tcPr>
          <w:p w14:paraId="376EFFAE" w14:textId="77777777" w:rsidR="003C6FB0" w:rsidRPr="00933634" w:rsidRDefault="003C6FB0" w:rsidP="00CA1FCB">
            <w:pPr>
              <w:pStyle w:val="Heading8"/>
              <w:tabs>
                <w:tab w:val="left" w:pos="3135"/>
              </w:tabs>
              <w:jc w:val="both"/>
              <w:rPr>
                <w:rFonts w:cs="Arial"/>
                <w:sz w:val="20"/>
              </w:rPr>
            </w:pPr>
            <w:r w:rsidRPr="00933634">
              <w:rPr>
                <w:rFonts w:cs="Arial"/>
                <w:sz w:val="20"/>
              </w:rPr>
              <w:t>Key Duties and Responsibilities</w:t>
            </w:r>
          </w:p>
        </w:tc>
      </w:tr>
      <w:tr w:rsidR="00302599" w:rsidRPr="00933634" w14:paraId="7CCB44A5" w14:textId="77777777" w:rsidTr="001507C7">
        <w:tblPrEx>
          <w:tblCellMar>
            <w:top w:w="0" w:type="dxa"/>
            <w:left w:w="108" w:type="dxa"/>
            <w:bottom w:w="0" w:type="dxa"/>
            <w:right w:w="108" w:type="dxa"/>
          </w:tblCellMar>
        </w:tblPrEx>
        <w:tc>
          <w:tcPr>
            <w:tcW w:w="8928" w:type="dxa"/>
            <w:gridSpan w:val="3"/>
            <w:tcBorders>
              <w:left w:val="single" w:sz="12" w:space="0" w:color="auto"/>
              <w:bottom w:val="single" w:sz="12" w:space="0" w:color="auto"/>
              <w:right w:val="single" w:sz="12" w:space="0" w:color="auto"/>
            </w:tcBorders>
          </w:tcPr>
          <w:p w14:paraId="75493CBE" w14:textId="77777777" w:rsidR="007B310C" w:rsidRPr="00656A20" w:rsidRDefault="00656A20" w:rsidP="00656A20">
            <w:pPr>
              <w:ind w:right="652"/>
              <w:jc w:val="both"/>
              <w:rPr>
                <w:rFonts w:ascii="Arial" w:hAnsi="Arial" w:cs="Arial"/>
                <w:b/>
                <w:sz w:val="22"/>
                <w:szCs w:val="22"/>
              </w:rPr>
            </w:pPr>
            <w:r w:rsidRPr="00656A20">
              <w:rPr>
                <w:rFonts w:ascii="Arial" w:hAnsi="Arial" w:cs="Arial"/>
                <w:b/>
                <w:sz w:val="22"/>
                <w:szCs w:val="22"/>
              </w:rPr>
              <w:t>Please ensure you use “number” points when completing this document.</w:t>
            </w:r>
          </w:p>
          <w:p w14:paraId="15AC3232" w14:textId="77777777" w:rsidR="00656A20" w:rsidRDefault="00656A20" w:rsidP="00656A20">
            <w:pPr>
              <w:ind w:right="652"/>
              <w:jc w:val="both"/>
              <w:rPr>
                <w:sz w:val="22"/>
                <w:szCs w:val="22"/>
              </w:rPr>
            </w:pPr>
          </w:p>
          <w:p w14:paraId="0A0E74AB" w14:textId="77777777" w:rsidR="00656A20" w:rsidRDefault="00037DA8" w:rsidP="00656A20">
            <w:pPr>
              <w:numPr>
                <w:ilvl w:val="0"/>
                <w:numId w:val="19"/>
              </w:numPr>
              <w:ind w:right="652"/>
              <w:jc w:val="both"/>
              <w:rPr>
                <w:rFonts w:ascii="Arial" w:hAnsi="Arial" w:cs="Arial"/>
                <w:sz w:val="20"/>
              </w:rPr>
            </w:pPr>
            <w:r>
              <w:rPr>
                <w:rFonts w:ascii="Arial" w:hAnsi="Arial" w:cs="Arial"/>
                <w:sz w:val="20"/>
              </w:rPr>
              <w:t>Ensure</w:t>
            </w:r>
            <w:r w:rsidR="00AB2E04" w:rsidRPr="008B3C5C">
              <w:rPr>
                <w:rFonts w:ascii="Arial" w:hAnsi="Arial" w:cs="Arial"/>
                <w:sz w:val="20"/>
              </w:rPr>
              <w:t xml:space="preserve"> that you follow </w:t>
            </w:r>
            <w:r w:rsidR="00AB2E04">
              <w:rPr>
                <w:rFonts w:ascii="Arial" w:hAnsi="Arial" w:cs="Arial"/>
                <w:sz w:val="20"/>
              </w:rPr>
              <w:t>health and s</w:t>
            </w:r>
            <w:r w:rsidR="00AB2E04" w:rsidRPr="008B3C5C">
              <w:rPr>
                <w:rFonts w:ascii="Arial" w:hAnsi="Arial" w:cs="Arial"/>
                <w:sz w:val="20"/>
              </w:rPr>
              <w:t>afety policies, risk assessments and safe systems of work to ensure your safety and the safety of others.  Managers will address the health, safety and wellbeing of any staff they are responsible for, in proportion to the level of risk in their department and pr</w:t>
            </w:r>
            <w:r w:rsidR="00AB2E04">
              <w:rPr>
                <w:rFonts w:ascii="Arial" w:hAnsi="Arial" w:cs="Arial"/>
                <w:sz w:val="20"/>
              </w:rPr>
              <w:t>omote a positive safety culture.</w:t>
            </w:r>
          </w:p>
          <w:p w14:paraId="679E890E" w14:textId="77777777" w:rsidR="00AB2E04" w:rsidRDefault="00AB2E04" w:rsidP="00656A20">
            <w:pPr>
              <w:numPr>
                <w:ilvl w:val="0"/>
                <w:numId w:val="19"/>
              </w:numPr>
              <w:ind w:right="652"/>
              <w:jc w:val="both"/>
              <w:rPr>
                <w:rFonts w:ascii="Arial" w:hAnsi="Arial" w:cs="Arial"/>
                <w:sz w:val="20"/>
              </w:rPr>
            </w:pPr>
            <w:r w:rsidRPr="008B3C5C">
              <w:rPr>
                <w:rFonts w:ascii="Arial" w:hAnsi="Arial" w:cs="Arial"/>
                <w:sz w:val="20"/>
              </w:rPr>
              <w:t>Any other duties within the general scope of the post as and when required</w:t>
            </w:r>
            <w:r>
              <w:rPr>
                <w:rFonts w:ascii="Arial" w:hAnsi="Arial" w:cs="Arial"/>
                <w:sz w:val="20"/>
              </w:rPr>
              <w:t>.</w:t>
            </w:r>
          </w:p>
          <w:p w14:paraId="47FCBC1F" w14:textId="77777777" w:rsidR="00656A20" w:rsidRDefault="00656A20" w:rsidP="00656A20">
            <w:pPr>
              <w:ind w:right="652"/>
              <w:jc w:val="both"/>
              <w:rPr>
                <w:rFonts w:ascii="Arial" w:hAnsi="Arial" w:cs="Arial"/>
                <w:sz w:val="20"/>
              </w:rPr>
            </w:pPr>
          </w:p>
          <w:p w14:paraId="45C9C987" w14:textId="77777777" w:rsidR="00656A20" w:rsidRDefault="00656A20" w:rsidP="00656A20">
            <w:pPr>
              <w:ind w:right="652"/>
              <w:jc w:val="both"/>
              <w:rPr>
                <w:rFonts w:ascii="Arial" w:hAnsi="Arial" w:cs="Arial"/>
                <w:sz w:val="20"/>
              </w:rPr>
            </w:pPr>
            <w:r>
              <w:rPr>
                <w:rFonts w:ascii="Arial" w:hAnsi="Arial" w:cs="Arial"/>
                <w:sz w:val="20"/>
              </w:rPr>
              <w:t>The above 2 points are mandatory and should be kept as the last 2 points in any JD.</w:t>
            </w:r>
          </w:p>
          <w:p w14:paraId="694518D5" w14:textId="77777777" w:rsidR="005A745C" w:rsidRDefault="005A745C" w:rsidP="005A745C">
            <w:pPr>
              <w:ind w:right="652"/>
              <w:jc w:val="both"/>
              <w:rPr>
                <w:rFonts w:ascii="Arial" w:hAnsi="Arial" w:cs="Arial"/>
                <w:sz w:val="20"/>
              </w:rPr>
            </w:pPr>
          </w:p>
          <w:p w14:paraId="1AD68696" w14:textId="77777777" w:rsidR="00656A20" w:rsidRDefault="00656A20" w:rsidP="005A745C">
            <w:pPr>
              <w:ind w:right="652"/>
              <w:jc w:val="both"/>
              <w:rPr>
                <w:rFonts w:ascii="Arial" w:hAnsi="Arial" w:cs="Arial"/>
                <w:sz w:val="20"/>
              </w:rPr>
            </w:pPr>
          </w:p>
          <w:p w14:paraId="32F5EEDA" w14:textId="77777777" w:rsidR="005A745C" w:rsidRDefault="00656A20" w:rsidP="005A745C">
            <w:pPr>
              <w:ind w:right="652"/>
              <w:jc w:val="both"/>
              <w:rPr>
                <w:rFonts w:ascii="Arial" w:hAnsi="Arial" w:cs="Arial"/>
                <w:b/>
                <w:color w:val="FF0000"/>
                <w:sz w:val="20"/>
              </w:rPr>
            </w:pPr>
            <w:r>
              <w:rPr>
                <w:rFonts w:ascii="Arial" w:hAnsi="Arial" w:cs="Arial"/>
                <w:b/>
                <w:color w:val="FF0000"/>
                <w:sz w:val="20"/>
              </w:rPr>
              <w:t xml:space="preserve">For Assistant Director  Posts Only – </w:t>
            </w:r>
          </w:p>
          <w:p w14:paraId="1FD8EA2E" w14:textId="77777777" w:rsidR="00656A20" w:rsidRDefault="00656A20" w:rsidP="005A745C">
            <w:pPr>
              <w:ind w:right="652"/>
              <w:jc w:val="both"/>
              <w:rPr>
                <w:rFonts w:ascii="Arial" w:hAnsi="Arial" w:cs="Arial"/>
                <w:sz w:val="20"/>
              </w:rPr>
            </w:pPr>
          </w:p>
          <w:p w14:paraId="5F9C970A" w14:textId="77777777" w:rsidR="005A745C" w:rsidRPr="00343741" w:rsidRDefault="005A745C" w:rsidP="005A745C">
            <w:pPr>
              <w:rPr>
                <w:rFonts w:ascii="Arial" w:hAnsi="Arial" w:cs="Arial"/>
                <w:b/>
                <w:sz w:val="20"/>
              </w:rPr>
            </w:pPr>
            <w:r w:rsidRPr="00343741">
              <w:rPr>
                <w:rFonts w:ascii="Arial" w:hAnsi="Arial" w:cs="Arial"/>
                <w:b/>
                <w:sz w:val="20"/>
              </w:rPr>
              <w:t>As an Assistant Director the post holder will be expected to display a number of key behaviours in the delivery of their specific roles:-</w:t>
            </w:r>
          </w:p>
          <w:p w14:paraId="155B3A8B" w14:textId="77777777" w:rsidR="005A745C" w:rsidRDefault="0052469E" w:rsidP="005A745C">
            <w:pPr>
              <w:numPr>
                <w:ilvl w:val="1"/>
                <w:numId w:val="15"/>
              </w:numPr>
              <w:rPr>
                <w:rFonts w:ascii="Arial" w:hAnsi="Arial" w:cs="Arial"/>
                <w:sz w:val="20"/>
              </w:rPr>
            </w:pPr>
            <w:r>
              <w:rPr>
                <w:rFonts w:ascii="Arial" w:hAnsi="Arial" w:cs="Arial"/>
                <w:sz w:val="20"/>
              </w:rPr>
              <w:t>Be highly articulate and credible, consistently influencing and delivering inspiring, engaging and meaningful information regarding future direction.</w:t>
            </w:r>
          </w:p>
          <w:p w14:paraId="67E1AD27" w14:textId="77777777" w:rsidR="0052469E" w:rsidRDefault="0052469E" w:rsidP="005A745C">
            <w:pPr>
              <w:numPr>
                <w:ilvl w:val="1"/>
                <w:numId w:val="15"/>
              </w:numPr>
              <w:rPr>
                <w:rFonts w:ascii="Arial" w:hAnsi="Arial" w:cs="Arial"/>
                <w:sz w:val="20"/>
              </w:rPr>
            </w:pPr>
            <w:r>
              <w:rPr>
                <w:rFonts w:ascii="Arial" w:hAnsi="Arial" w:cs="Arial"/>
                <w:sz w:val="20"/>
              </w:rPr>
              <w:t>Work collaboratively with your senior team collectively and individually, accepting and owning accountability for the decisions made and offering assistance where required, even where this falls outside of your remit.</w:t>
            </w:r>
          </w:p>
          <w:p w14:paraId="57BC9605" w14:textId="77777777" w:rsidR="0052469E" w:rsidRDefault="0052469E" w:rsidP="005A745C">
            <w:pPr>
              <w:numPr>
                <w:ilvl w:val="1"/>
                <w:numId w:val="15"/>
              </w:numPr>
              <w:rPr>
                <w:rFonts w:ascii="Arial" w:hAnsi="Arial" w:cs="Arial"/>
                <w:sz w:val="20"/>
              </w:rPr>
            </w:pPr>
            <w:r>
              <w:rPr>
                <w:rFonts w:ascii="Arial" w:hAnsi="Arial" w:cs="Arial"/>
                <w:sz w:val="20"/>
              </w:rPr>
              <w:t>Proactively create, leading by example, a culture of continuous improvement and empowerment.  This will manifest itself in positivity about the service we provide and the opportunities it creates.</w:t>
            </w:r>
          </w:p>
          <w:p w14:paraId="78D42A62" w14:textId="77777777" w:rsidR="0052469E" w:rsidRDefault="0052469E" w:rsidP="005A745C">
            <w:pPr>
              <w:numPr>
                <w:ilvl w:val="1"/>
                <w:numId w:val="15"/>
              </w:numPr>
              <w:rPr>
                <w:rFonts w:ascii="Arial" w:hAnsi="Arial" w:cs="Arial"/>
                <w:sz w:val="20"/>
              </w:rPr>
            </w:pPr>
            <w:r>
              <w:rPr>
                <w:rFonts w:ascii="Arial" w:hAnsi="Arial" w:cs="Arial"/>
                <w:sz w:val="20"/>
              </w:rPr>
              <w:t>Foster strong professional relationships with your peers, respecting their knowledge and view points whilst critically analysing outcomes to ensure that the service to Donors is paramount in decision making</w:t>
            </w:r>
          </w:p>
          <w:p w14:paraId="7E6AF95E" w14:textId="77777777" w:rsidR="0052469E" w:rsidRDefault="0052469E" w:rsidP="005A745C">
            <w:pPr>
              <w:numPr>
                <w:ilvl w:val="1"/>
                <w:numId w:val="15"/>
              </w:numPr>
              <w:rPr>
                <w:rFonts w:ascii="Arial" w:hAnsi="Arial" w:cs="Arial"/>
                <w:sz w:val="20"/>
              </w:rPr>
            </w:pPr>
            <w:r>
              <w:rPr>
                <w:rFonts w:ascii="Arial" w:hAnsi="Arial" w:cs="Arial"/>
                <w:sz w:val="20"/>
              </w:rPr>
              <w:t>Demonstrate strong leadership and influence a robust culture of delivery.</w:t>
            </w:r>
          </w:p>
          <w:p w14:paraId="68ED9072" w14:textId="77777777" w:rsidR="0052469E" w:rsidRPr="006F6AC1" w:rsidRDefault="0052469E" w:rsidP="005A745C">
            <w:pPr>
              <w:numPr>
                <w:ilvl w:val="1"/>
                <w:numId w:val="15"/>
              </w:numPr>
              <w:rPr>
                <w:rFonts w:ascii="Arial" w:hAnsi="Arial" w:cs="Arial"/>
                <w:sz w:val="20"/>
              </w:rPr>
            </w:pPr>
            <w:r>
              <w:rPr>
                <w:rFonts w:ascii="Arial" w:hAnsi="Arial" w:cs="Arial"/>
                <w:sz w:val="20"/>
              </w:rPr>
              <w:lastRenderedPageBreak/>
              <w:t>Recognise when change is required and demonstrate personal ownership for pursuing, communicating and implementing the change, whilst minimising the motivational impact on others.</w:t>
            </w:r>
          </w:p>
        </w:tc>
      </w:tr>
    </w:tbl>
    <w:p w14:paraId="1D1568FA" w14:textId="77777777" w:rsidR="00963115" w:rsidRDefault="00963115" w:rsidP="00AC3D0D"/>
    <w:sectPr w:rsidR="00963115" w:rsidSect="00541717">
      <w:headerReference w:type="even" r:id="rId12"/>
      <w:headerReference w:type="default" r:id="rId13"/>
      <w:footerReference w:type="default" r:id="rId14"/>
      <w:headerReference w:type="first" r:id="rId15"/>
      <w:pgSz w:w="11906" w:h="16838"/>
      <w:pgMar w:top="1440" w:right="1106"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CD8B" w14:textId="77777777" w:rsidR="008B4630" w:rsidRDefault="008B4630">
      <w:r>
        <w:separator/>
      </w:r>
    </w:p>
  </w:endnote>
  <w:endnote w:type="continuationSeparator" w:id="0">
    <w:p w14:paraId="13C90C85" w14:textId="77777777" w:rsidR="008B4630" w:rsidRDefault="008B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636" w14:textId="77777777" w:rsidR="00102A06" w:rsidRDefault="00102A06" w:rsidP="00082935">
    <w:pPr>
      <w:pStyle w:val="Footer"/>
      <w:tabs>
        <w:tab w:val="left" w:pos="1134"/>
      </w:tabs>
      <w:rPr>
        <w:rStyle w:val="PageNumber"/>
        <w:rFonts w:ascii="Arial" w:hAnsi="Arial"/>
        <w:sz w:val="20"/>
      </w:rPr>
    </w:pPr>
  </w:p>
  <w:p w14:paraId="72A8D736" w14:textId="77777777" w:rsidR="002646FC" w:rsidRDefault="002646FC" w:rsidP="00102A06">
    <w:pPr>
      <w:pStyle w:val="Footer"/>
      <w:tabs>
        <w:tab w:val="left" w:pos="1134"/>
      </w:tabs>
      <w:jc w:val="center"/>
      <w:rPr>
        <w:rStyle w:val="PageNumber"/>
        <w:rFonts w:ascii="Arial" w:hAnsi="Arial" w:cs="Arial"/>
        <w:sz w:val="20"/>
      </w:rPr>
    </w:pPr>
    <w:r w:rsidRPr="002646FC">
      <w:rPr>
        <w:rStyle w:val="PageNumber"/>
        <w:rFonts w:ascii="Arial" w:hAnsi="Arial" w:cs="Arial"/>
        <w:sz w:val="20"/>
      </w:rPr>
      <w:fldChar w:fldCharType="begin"/>
    </w:r>
    <w:r w:rsidRPr="002646FC">
      <w:rPr>
        <w:rStyle w:val="PageNumber"/>
        <w:rFonts w:ascii="Arial" w:hAnsi="Arial" w:cs="Arial"/>
        <w:sz w:val="20"/>
      </w:rPr>
      <w:instrText xml:space="preserve"> PAGE </w:instrText>
    </w:r>
    <w:r w:rsidRPr="002646FC">
      <w:rPr>
        <w:rStyle w:val="PageNumber"/>
        <w:rFonts w:ascii="Arial" w:hAnsi="Arial" w:cs="Arial"/>
        <w:sz w:val="20"/>
      </w:rPr>
      <w:fldChar w:fldCharType="separate"/>
    </w:r>
    <w:r w:rsidR="00656A20">
      <w:rPr>
        <w:rStyle w:val="PageNumber"/>
        <w:rFonts w:ascii="Arial" w:hAnsi="Arial" w:cs="Arial"/>
        <w:noProof/>
        <w:sz w:val="20"/>
      </w:rPr>
      <w:t>1</w:t>
    </w:r>
    <w:r w:rsidRPr="002646FC">
      <w:rPr>
        <w:rStyle w:val="PageNumber"/>
        <w:rFonts w:ascii="Arial" w:hAnsi="Arial" w:cs="Arial"/>
        <w:sz w:val="20"/>
      </w:rPr>
      <w:fldChar w:fldCharType="end"/>
    </w:r>
  </w:p>
  <w:p w14:paraId="52552B67" w14:textId="77777777" w:rsidR="00102A06" w:rsidRDefault="00102A06" w:rsidP="00102A06">
    <w:pPr>
      <w:pStyle w:val="Footer"/>
      <w:tabs>
        <w:tab w:val="left" w:pos="1134"/>
      </w:tabs>
      <w:rPr>
        <w:rStyle w:val="PageNumber"/>
        <w:rFonts w:ascii="Arial" w:hAnsi="Arial"/>
        <w:sz w:val="20"/>
      </w:rPr>
    </w:pPr>
    <w:r>
      <w:rPr>
        <w:rStyle w:val="PageNumber"/>
        <w:rFonts w:ascii="Arial" w:hAnsi="Arial"/>
        <w:sz w:val="20"/>
      </w:rPr>
      <w:t>NHS Blood and Transplant is a Special Health Authority within the National Health Service.</w:t>
    </w:r>
  </w:p>
  <w:p w14:paraId="286EE0C4" w14:textId="77777777" w:rsidR="00102A06" w:rsidRPr="002646FC" w:rsidRDefault="00102A06" w:rsidP="00102A06">
    <w:pPr>
      <w:pStyle w:val="Footer"/>
      <w:tabs>
        <w:tab w:val="left" w:pos="1134"/>
      </w:tabs>
      <w:jc w:val="center"/>
      <w:rPr>
        <w:rFonts w:ascii="Arial" w:hAnsi="Arial" w:cs="Arial"/>
        <w:sz w:val="20"/>
      </w:rPr>
    </w:pPr>
  </w:p>
  <w:p w14:paraId="40B18A95" w14:textId="77777777" w:rsidR="004B6F0A" w:rsidRDefault="004B6F0A">
    <w:pPr>
      <w:pStyle w:val="Footer"/>
    </w:pPr>
    <w:r>
      <w:rPr>
        <w:noProof/>
      </w:rPr>
      <w:object w:dxaOrig="1440" w:dyaOrig="1440" w14:anchorId="59134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9pt;margin-top:-.7pt;width:45pt;height:36pt;z-index:251658240" fillcolor="window">
          <v:imagedata r:id="rId1" o:title=""/>
        </v:shape>
        <o:OLEObject Type="Embed" ProgID="Word.Picture.8" ShapeID="_x0000_s1029" DrawAspect="Content" ObjectID="_176269033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BD81" w14:textId="77777777" w:rsidR="008B4630" w:rsidRDefault="008B4630">
      <w:r>
        <w:separator/>
      </w:r>
    </w:p>
  </w:footnote>
  <w:footnote w:type="continuationSeparator" w:id="0">
    <w:p w14:paraId="5C97BEB1" w14:textId="77777777" w:rsidR="008B4630" w:rsidRDefault="008B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B4D3" w14:textId="77777777" w:rsidR="00D20733" w:rsidRDefault="00D20733">
    <w:pPr>
      <w:pStyle w:val="Header"/>
    </w:pPr>
    <w:r>
      <w:rPr>
        <w:noProof/>
      </w:rPr>
      <w:pict w14:anchorId="698C5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418.2pt;height:167.25pt;rotation:315;z-index:-251659264;mso-position-horizontal:center;mso-position-horizontal-relative:margin;mso-position-vertical:center;mso-position-vertical-relative:margin" o:allowincell="f" fillcolor="red"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639" w14:textId="3EA18013" w:rsidR="00302599" w:rsidRDefault="00E77311" w:rsidP="00302599">
    <w:pPr>
      <w:pStyle w:val="Header"/>
      <w:rPr>
        <w:rFonts w:ascii="Arial" w:hAnsi="Arial" w:cs="Arial"/>
        <w:sz w:val="18"/>
        <w:szCs w:val="18"/>
      </w:rPr>
    </w:pPr>
    <w:bookmarkStart w:id="0" w:name="_Hlk150510657"/>
    <w:r>
      <w:rPr>
        <w:noProof/>
      </w:rPr>
      <w:drawing>
        <wp:anchor distT="0" distB="0" distL="114300" distR="114300" simplePos="0" relativeHeight="251659264" behindDoc="0" locked="0" layoutInCell="1" allowOverlap="1" wp14:anchorId="490828D5" wp14:editId="034D1168">
          <wp:simplePos x="0" y="0"/>
          <wp:positionH relativeFrom="column">
            <wp:posOffset>3629025</wp:posOffset>
          </wp:positionH>
          <wp:positionV relativeFrom="paragraph">
            <wp:posOffset>-67310</wp:posOffset>
          </wp:positionV>
          <wp:extent cx="1914525" cy="51498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941" t="48920" r="15063" b="28108"/>
                  <a:stretch>
                    <a:fillRect/>
                  </a:stretch>
                </pic:blipFill>
                <pic:spPr bwMode="auto">
                  <a:xfrm>
                    <a:off x="0" y="0"/>
                    <a:ext cx="191452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57F">
      <w:rPr>
        <w:rFonts w:ascii="Arial" w:hAnsi="Arial" w:cs="Arial"/>
        <w:sz w:val="18"/>
        <w:szCs w:val="18"/>
      </w:rPr>
      <w:t>JE Office Use Only:</w:t>
    </w:r>
    <w:r w:rsidR="0002348C" w:rsidRPr="0002348C">
      <w:rPr>
        <w:noProof/>
      </w:rPr>
      <w:t xml:space="preserve"> </w:t>
    </w:r>
  </w:p>
  <w:p w14:paraId="3228252B" w14:textId="77777777" w:rsidR="00497E24" w:rsidRDefault="002646FC" w:rsidP="00302599">
    <w:pPr>
      <w:pStyle w:val="Header"/>
      <w:rPr>
        <w:rFonts w:ascii="Arial" w:hAnsi="Arial" w:cs="Arial"/>
        <w:sz w:val="18"/>
        <w:szCs w:val="18"/>
      </w:rPr>
    </w:pPr>
    <w:r>
      <w:rPr>
        <w:rFonts w:ascii="Arial" w:hAnsi="Arial" w:cs="Arial"/>
        <w:sz w:val="18"/>
        <w:szCs w:val="18"/>
      </w:rPr>
      <w:t>V</w:t>
    </w:r>
    <w:r w:rsidR="00AC3D0D">
      <w:rPr>
        <w:rFonts w:ascii="Arial" w:hAnsi="Arial" w:cs="Arial"/>
        <w:sz w:val="18"/>
        <w:szCs w:val="18"/>
      </w:rPr>
      <w:t xml:space="preserve"> </w:t>
    </w:r>
  </w:p>
  <w:p w14:paraId="4926C201" w14:textId="77777777" w:rsidR="005C057F" w:rsidRDefault="00ED6493" w:rsidP="00302599">
    <w:pPr>
      <w:pStyle w:val="Header"/>
      <w:rPr>
        <w:rFonts w:ascii="Arial" w:hAnsi="Arial" w:cs="Arial"/>
        <w:sz w:val="18"/>
        <w:szCs w:val="18"/>
      </w:rPr>
    </w:pPr>
    <w:r>
      <w:rPr>
        <w:rFonts w:ascii="Arial" w:hAnsi="Arial" w:cs="Arial"/>
        <w:sz w:val="18"/>
        <w:szCs w:val="18"/>
      </w:rPr>
      <w:t>Ref</w:t>
    </w:r>
    <w:r w:rsidR="0084602F">
      <w:rPr>
        <w:rFonts w:ascii="Arial" w:hAnsi="Arial" w:cs="Arial"/>
        <w:sz w:val="18"/>
        <w:szCs w:val="18"/>
      </w:rPr>
      <w:t xml:space="preserve">: </w:t>
    </w:r>
  </w:p>
  <w:bookmarkEnd w:id="0"/>
  <w:p w14:paraId="6EED82F7" w14:textId="77777777" w:rsidR="0067218E" w:rsidRDefault="0067218E" w:rsidP="00302599">
    <w:pPr>
      <w:pStyle w:val="Header"/>
      <w:rPr>
        <w:rFonts w:ascii="Arial" w:hAnsi="Arial" w:cs="Arial"/>
        <w:sz w:val="18"/>
        <w:szCs w:val="18"/>
      </w:rPr>
    </w:pPr>
  </w:p>
  <w:p w14:paraId="28C63F6F" w14:textId="77777777" w:rsidR="0067218E" w:rsidRPr="005C057F" w:rsidRDefault="0067218E" w:rsidP="00302599">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009E" w14:textId="77777777" w:rsidR="00D20733" w:rsidRDefault="00D20733">
    <w:pPr>
      <w:pStyle w:val="Header"/>
    </w:pPr>
    <w:r>
      <w:rPr>
        <w:noProof/>
      </w:rPr>
      <w:pict w14:anchorId="54890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18.2pt;height:167.25pt;rotation:315;z-index:-251660288;mso-position-horizontal:center;mso-position-horizontal-relative:margin;mso-position-vertical:center;mso-position-vertical-relative:margin" o:allowincell="f" fillcolor="red"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092"/>
    <w:multiLevelType w:val="hybridMultilevel"/>
    <w:tmpl w:val="EE92D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A67A4"/>
    <w:multiLevelType w:val="hybridMultilevel"/>
    <w:tmpl w:val="8C22A00E"/>
    <w:lvl w:ilvl="0" w:tplc="270A2CB8">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0F4E65"/>
    <w:multiLevelType w:val="hybridMultilevel"/>
    <w:tmpl w:val="6FDCB5DC"/>
    <w:lvl w:ilvl="0" w:tplc="33A25C0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6F4206"/>
    <w:multiLevelType w:val="multilevel"/>
    <w:tmpl w:val="BFB049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F0210"/>
    <w:multiLevelType w:val="hybridMultilevel"/>
    <w:tmpl w:val="8AC41326"/>
    <w:lvl w:ilvl="0" w:tplc="A55C3AC2">
      <w:start w:val="1"/>
      <w:numFmt w:val="decimal"/>
      <w:lvlText w:val="%1."/>
      <w:lvlJc w:val="left"/>
      <w:pPr>
        <w:tabs>
          <w:tab w:val="num" w:pos="397"/>
        </w:tabs>
        <w:ind w:left="397" w:hanging="397"/>
      </w:pPr>
      <w:rPr>
        <w:rFonts w:ascii="Arial" w:hAnsi="Arial" w:cs="Arial" w:hint="default"/>
      </w:rPr>
    </w:lvl>
    <w:lvl w:ilvl="1" w:tplc="1CB4745C">
      <w:start w:val="1"/>
      <w:numFmt w:val="bullet"/>
      <w:lvlText w:val=""/>
      <w:lvlJc w:val="left"/>
      <w:pPr>
        <w:tabs>
          <w:tab w:val="num" w:pos="397"/>
        </w:tabs>
        <w:ind w:left="397" w:hanging="39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62087"/>
    <w:multiLevelType w:val="hybridMultilevel"/>
    <w:tmpl w:val="318085AE"/>
    <w:lvl w:ilvl="0" w:tplc="33A25C0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E50BCD"/>
    <w:multiLevelType w:val="hybridMultilevel"/>
    <w:tmpl w:val="D2E8BDD6"/>
    <w:lvl w:ilvl="0" w:tplc="E4460E0C">
      <w:start w:val="1"/>
      <w:numFmt w:val="decimal"/>
      <w:lvlText w:val="%1."/>
      <w:lvlJc w:val="left"/>
      <w:pPr>
        <w:tabs>
          <w:tab w:val="num" w:pos="357"/>
        </w:tabs>
        <w:ind w:left="357" w:hanging="35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300F1E"/>
    <w:multiLevelType w:val="hybridMultilevel"/>
    <w:tmpl w:val="5980DE1C"/>
    <w:lvl w:ilvl="0" w:tplc="45B460C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E4B6C"/>
    <w:multiLevelType w:val="hybridMultilevel"/>
    <w:tmpl w:val="47B6882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0516F0"/>
    <w:multiLevelType w:val="hybridMultilevel"/>
    <w:tmpl w:val="DEB09430"/>
    <w:lvl w:ilvl="0" w:tplc="61FEA86C">
      <w:start w:val="1"/>
      <w:numFmt w:val="decimal"/>
      <w:lvlText w:val="%1."/>
      <w:lvlJc w:val="left"/>
      <w:pPr>
        <w:tabs>
          <w:tab w:val="num" w:pos="397"/>
        </w:tabs>
        <w:ind w:left="397" w:hanging="397"/>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3C13F5"/>
    <w:multiLevelType w:val="hybridMultilevel"/>
    <w:tmpl w:val="B9B26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F581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FAF11F7"/>
    <w:multiLevelType w:val="hybridMultilevel"/>
    <w:tmpl w:val="C726A066"/>
    <w:lvl w:ilvl="0" w:tplc="C9BA70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E53F2"/>
    <w:multiLevelType w:val="hybridMultilevel"/>
    <w:tmpl w:val="525857EC"/>
    <w:lvl w:ilvl="0" w:tplc="F3521D7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E7782D"/>
    <w:multiLevelType w:val="hybridMultilevel"/>
    <w:tmpl w:val="6286144A"/>
    <w:lvl w:ilvl="0" w:tplc="73D41F5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74282"/>
    <w:multiLevelType w:val="hybridMultilevel"/>
    <w:tmpl w:val="557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7308A"/>
    <w:multiLevelType w:val="hybridMultilevel"/>
    <w:tmpl w:val="BFB04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63923"/>
    <w:multiLevelType w:val="hybridMultilevel"/>
    <w:tmpl w:val="3FF2BCB8"/>
    <w:lvl w:ilvl="0" w:tplc="33A25C0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515D9B"/>
    <w:multiLevelType w:val="hybridMultilevel"/>
    <w:tmpl w:val="A6B88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6343782">
    <w:abstractNumId w:val="12"/>
  </w:num>
  <w:num w:numId="2" w16cid:durableId="1030229612">
    <w:abstractNumId w:val="11"/>
  </w:num>
  <w:num w:numId="3" w16cid:durableId="12923374">
    <w:abstractNumId w:val="0"/>
  </w:num>
  <w:num w:numId="4" w16cid:durableId="926377538">
    <w:abstractNumId w:val="8"/>
  </w:num>
  <w:num w:numId="5" w16cid:durableId="1271165478">
    <w:abstractNumId w:val="15"/>
  </w:num>
  <w:num w:numId="6" w16cid:durableId="1864517621">
    <w:abstractNumId w:val="6"/>
  </w:num>
  <w:num w:numId="7" w16cid:durableId="888960933">
    <w:abstractNumId w:val="10"/>
  </w:num>
  <w:num w:numId="8" w16cid:durableId="1413043694">
    <w:abstractNumId w:val="14"/>
  </w:num>
  <w:num w:numId="9" w16cid:durableId="1557081453">
    <w:abstractNumId w:val="13"/>
  </w:num>
  <w:num w:numId="10" w16cid:durableId="1660502706">
    <w:abstractNumId w:val="16"/>
  </w:num>
  <w:num w:numId="11" w16cid:durableId="1654211808">
    <w:abstractNumId w:val="18"/>
  </w:num>
  <w:num w:numId="12" w16cid:durableId="125853513">
    <w:abstractNumId w:val="3"/>
  </w:num>
  <w:num w:numId="13" w16cid:durableId="967587997">
    <w:abstractNumId w:val="7"/>
  </w:num>
  <w:num w:numId="14" w16cid:durableId="751702674">
    <w:abstractNumId w:val="9"/>
  </w:num>
  <w:num w:numId="15" w16cid:durableId="503857035">
    <w:abstractNumId w:val="4"/>
  </w:num>
  <w:num w:numId="16" w16cid:durableId="1926259901">
    <w:abstractNumId w:val="1"/>
  </w:num>
  <w:num w:numId="17" w16cid:durableId="30571453">
    <w:abstractNumId w:val="2"/>
  </w:num>
  <w:num w:numId="18" w16cid:durableId="1649554587">
    <w:abstractNumId w:val="5"/>
  </w:num>
  <w:num w:numId="19" w16cid:durableId="131448186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99"/>
    <w:rsid w:val="00000530"/>
    <w:rsid w:val="000111BA"/>
    <w:rsid w:val="0001287E"/>
    <w:rsid w:val="0002348C"/>
    <w:rsid w:val="00037DA8"/>
    <w:rsid w:val="00054EFA"/>
    <w:rsid w:val="0005667E"/>
    <w:rsid w:val="000572E6"/>
    <w:rsid w:val="0006187A"/>
    <w:rsid w:val="00080F80"/>
    <w:rsid w:val="00082935"/>
    <w:rsid w:val="00092C4A"/>
    <w:rsid w:val="00093928"/>
    <w:rsid w:val="000B1AD0"/>
    <w:rsid w:val="000C43DF"/>
    <w:rsid w:val="000D080C"/>
    <w:rsid w:val="00102A06"/>
    <w:rsid w:val="0010445F"/>
    <w:rsid w:val="001233C6"/>
    <w:rsid w:val="001251FF"/>
    <w:rsid w:val="00130514"/>
    <w:rsid w:val="00131A73"/>
    <w:rsid w:val="00146A26"/>
    <w:rsid w:val="001507C7"/>
    <w:rsid w:val="0015690C"/>
    <w:rsid w:val="001A0726"/>
    <w:rsid w:val="001A34E1"/>
    <w:rsid w:val="001C2580"/>
    <w:rsid w:val="001C577C"/>
    <w:rsid w:val="001C78C7"/>
    <w:rsid w:val="001D6485"/>
    <w:rsid w:val="001E5973"/>
    <w:rsid w:val="00202E6E"/>
    <w:rsid w:val="002110F4"/>
    <w:rsid w:val="002233F2"/>
    <w:rsid w:val="0022511D"/>
    <w:rsid w:val="002413DB"/>
    <w:rsid w:val="0025561F"/>
    <w:rsid w:val="00256203"/>
    <w:rsid w:val="002646FC"/>
    <w:rsid w:val="00270A1B"/>
    <w:rsid w:val="00296CED"/>
    <w:rsid w:val="002A595C"/>
    <w:rsid w:val="002B6AF4"/>
    <w:rsid w:val="002C1091"/>
    <w:rsid w:val="002D20C4"/>
    <w:rsid w:val="002F10C7"/>
    <w:rsid w:val="002F62F8"/>
    <w:rsid w:val="00302599"/>
    <w:rsid w:val="00312518"/>
    <w:rsid w:val="00312952"/>
    <w:rsid w:val="0031656F"/>
    <w:rsid w:val="00323013"/>
    <w:rsid w:val="00325A64"/>
    <w:rsid w:val="00360C79"/>
    <w:rsid w:val="00372F54"/>
    <w:rsid w:val="003A56F3"/>
    <w:rsid w:val="003C6FB0"/>
    <w:rsid w:val="003D6274"/>
    <w:rsid w:val="003F3306"/>
    <w:rsid w:val="00402695"/>
    <w:rsid w:val="0041408C"/>
    <w:rsid w:val="00452036"/>
    <w:rsid w:val="00470A5B"/>
    <w:rsid w:val="004826DA"/>
    <w:rsid w:val="004920E8"/>
    <w:rsid w:val="00497E24"/>
    <w:rsid w:val="004B6F0A"/>
    <w:rsid w:val="004C08F3"/>
    <w:rsid w:val="004C0D50"/>
    <w:rsid w:val="004E3DFC"/>
    <w:rsid w:val="0051018D"/>
    <w:rsid w:val="00512529"/>
    <w:rsid w:val="0052469E"/>
    <w:rsid w:val="0053002F"/>
    <w:rsid w:val="00533ECA"/>
    <w:rsid w:val="00541717"/>
    <w:rsid w:val="00550570"/>
    <w:rsid w:val="00596D56"/>
    <w:rsid w:val="005A0A32"/>
    <w:rsid w:val="005A0E7B"/>
    <w:rsid w:val="005A745C"/>
    <w:rsid w:val="005B4496"/>
    <w:rsid w:val="005B5AEB"/>
    <w:rsid w:val="005B724F"/>
    <w:rsid w:val="005C057F"/>
    <w:rsid w:val="005D62AD"/>
    <w:rsid w:val="005E1BC9"/>
    <w:rsid w:val="005E299C"/>
    <w:rsid w:val="005F6E8F"/>
    <w:rsid w:val="006054C0"/>
    <w:rsid w:val="0062604A"/>
    <w:rsid w:val="006374CC"/>
    <w:rsid w:val="00644C80"/>
    <w:rsid w:val="00652A58"/>
    <w:rsid w:val="006543E0"/>
    <w:rsid w:val="00656A20"/>
    <w:rsid w:val="0067218E"/>
    <w:rsid w:val="006815C5"/>
    <w:rsid w:val="00681FFB"/>
    <w:rsid w:val="006928AE"/>
    <w:rsid w:val="006A6F9A"/>
    <w:rsid w:val="006B538D"/>
    <w:rsid w:val="006B660F"/>
    <w:rsid w:val="006C44A3"/>
    <w:rsid w:val="006C6B17"/>
    <w:rsid w:val="006F0E89"/>
    <w:rsid w:val="006F235D"/>
    <w:rsid w:val="006F6AC1"/>
    <w:rsid w:val="00716695"/>
    <w:rsid w:val="007314A6"/>
    <w:rsid w:val="00744591"/>
    <w:rsid w:val="007500C7"/>
    <w:rsid w:val="0076088F"/>
    <w:rsid w:val="007B310C"/>
    <w:rsid w:val="007B3E00"/>
    <w:rsid w:val="007C075A"/>
    <w:rsid w:val="007C7117"/>
    <w:rsid w:val="007F2190"/>
    <w:rsid w:val="008172E0"/>
    <w:rsid w:val="00823CA6"/>
    <w:rsid w:val="00825218"/>
    <w:rsid w:val="00832DDD"/>
    <w:rsid w:val="0083798B"/>
    <w:rsid w:val="0084228E"/>
    <w:rsid w:val="0084602F"/>
    <w:rsid w:val="00850258"/>
    <w:rsid w:val="0086247E"/>
    <w:rsid w:val="008B0002"/>
    <w:rsid w:val="008B0979"/>
    <w:rsid w:val="008B3C5C"/>
    <w:rsid w:val="008B4630"/>
    <w:rsid w:val="008E29D9"/>
    <w:rsid w:val="008F63A1"/>
    <w:rsid w:val="009227E4"/>
    <w:rsid w:val="00924AB8"/>
    <w:rsid w:val="009301F4"/>
    <w:rsid w:val="00933634"/>
    <w:rsid w:val="00934E5C"/>
    <w:rsid w:val="00934E73"/>
    <w:rsid w:val="0094709E"/>
    <w:rsid w:val="00957B0A"/>
    <w:rsid w:val="00962BA1"/>
    <w:rsid w:val="00963115"/>
    <w:rsid w:val="009645A4"/>
    <w:rsid w:val="009D2018"/>
    <w:rsid w:val="00A053F8"/>
    <w:rsid w:val="00A072A6"/>
    <w:rsid w:val="00A12127"/>
    <w:rsid w:val="00A14CBE"/>
    <w:rsid w:val="00A17107"/>
    <w:rsid w:val="00A26587"/>
    <w:rsid w:val="00A43F4A"/>
    <w:rsid w:val="00A47B74"/>
    <w:rsid w:val="00A54F69"/>
    <w:rsid w:val="00A636ED"/>
    <w:rsid w:val="00A802F9"/>
    <w:rsid w:val="00A93030"/>
    <w:rsid w:val="00A9796B"/>
    <w:rsid w:val="00AA73F5"/>
    <w:rsid w:val="00AB2E04"/>
    <w:rsid w:val="00AC2BD5"/>
    <w:rsid w:val="00AC3A8B"/>
    <w:rsid w:val="00AC3D0D"/>
    <w:rsid w:val="00AD5AF0"/>
    <w:rsid w:val="00B21526"/>
    <w:rsid w:val="00B42F45"/>
    <w:rsid w:val="00B43C9A"/>
    <w:rsid w:val="00B74859"/>
    <w:rsid w:val="00B86400"/>
    <w:rsid w:val="00B97EC9"/>
    <w:rsid w:val="00BA1788"/>
    <w:rsid w:val="00BA494C"/>
    <w:rsid w:val="00BB7FD7"/>
    <w:rsid w:val="00BC1BEB"/>
    <w:rsid w:val="00BD0064"/>
    <w:rsid w:val="00BD26AD"/>
    <w:rsid w:val="00BD5C83"/>
    <w:rsid w:val="00BD6902"/>
    <w:rsid w:val="00BE57DE"/>
    <w:rsid w:val="00BF53B6"/>
    <w:rsid w:val="00C02A8E"/>
    <w:rsid w:val="00C07D26"/>
    <w:rsid w:val="00C15BAA"/>
    <w:rsid w:val="00C607F4"/>
    <w:rsid w:val="00C762FF"/>
    <w:rsid w:val="00CA0C9C"/>
    <w:rsid w:val="00CA1B28"/>
    <w:rsid w:val="00CA1FCB"/>
    <w:rsid w:val="00CA6FD1"/>
    <w:rsid w:val="00CC1CD6"/>
    <w:rsid w:val="00CD7519"/>
    <w:rsid w:val="00CF0CE4"/>
    <w:rsid w:val="00D20733"/>
    <w:rsid w:val="00D36C2B"/>
    <w:rsid w:val="00D50FC6"/>
    <w:rsid w:val="00D61532"/>
    <w:rsid w:val="00DC114A"/>
    <w:rsid w:val="00DD6DFE"/>
    <w:rsid w:val="00E22A79"/>
    <w:rsid w:val="00E23731"/>
    <w:rsid w:val="00E766CB"/>
    <w:rsid w:val="00E77311"/>
    <w:rsid w:val="00E804B1"/>
    <w:rsid w:val="00E829B3"/>
    <w:rsid w:val="00E8626D"/>
    <w:rsid w:val="00EA1AE9"/>
    <w:rsid w:val="00EB1E40"/>
    <w:rsid w:val="00EC4AD8"/>
    <w:rsid w:val="00ED2092"/>
    <w:rsid w:val="00ED362C"/>
    <w:rsid w:val="00ED6493"/>
    <w:rsid w:val="00EE5A04"/>
    <w:rsid w:val="00EF019B"/>
    <w:rsid w:val="00F129A9"/>
    <w:rsid w:val="00F144B9"/>
    <w:rsid w:val="00F21B6E"/>
    <w:rsid w:val="00F474C0"/>
    <w:rsid w:val="00F611B2"/>
    <w:rsid w:val="00F6352F"/>
    <w:rsid w:val="00F719C3"/>
    <w:rsid w:val="00F71F7A"/>
    <w:rsid w:val="00F72B4F"/>
    <w:rsid w:val="00F73170"/>
    <w:rsid w:val="00F77E05"/>
    <w:rsid w:val="00F82005"/>
    <w:rsid w:val="00F829A4"/>
    <w:rsid w:val="00FA4808"/>
    <w:rsid w:val="00FA7710"/>
    <w:rsid w:val="00FD4943"/>
    <w:rsid w:val="00FF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E6C47"/>
  <w15:chartTrackingRefBased/>
  <w15:docId w15:val="{CADDF6CE-2BD9-44E5-90A1-AD5073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599"/>
    <w:rPr>
      <w:sz w:val="24"/>
    </w:rPr>
  </w:style>
  <w:style w:type="paragraph" w:styleId="Heading2">
    <w:name w:val="heading 2"/>
    <w:basedOn w:val="Normal"/>
    <w:next w:val="Normal"/>
    <w:qFormat/>
    <w:rsid w:val="00302599"/>
    <w:pPr>
      <w:keepNext/>
      <w:spacing w:before="240"/>
      <w:outlineLvl w:val="1"/>
    </w:pPr>
    <w:rPr>
      <w:rFonts w:ascii="Arial" w:hAnsi="Arial"/>
      <w:i/>
    </w:rPr>
  </w:style>
  <w:style w:type="paragraph" w:styleId="Heading5">
    <w:name w:val="heading 5"/>
    <w:basedOn w:val="Normal"/>
    <w:next w:val="Normal"/>
    <w:qFormat/>
    <w:rsid w:val="00302599"/>
    <w:pPr>
      <w:spacing w:before="240" w:after="60"/>
      <w:outlineLvl w:val="4"/>
    </w:pPr>
    <w:rPr>
      <w:b/>
      <w:bCs/>
      <w:i/>
      <w:iCs/>
      <w:sz w:val="26"/>
      <w:szCs w:val="26"/>
    </w:rPr>
  </w:style>
  <w:style w:type="paragraph" w:styleId="Heading6">
    <w:name w:val="heading 6"/>
    <w:basedOn w:val="Normal"/>
    <w:next w:val="Normal"/>
    <w:qFormat/>
    <w:rsid w:val="00302599"/>
    <w:pPr>
      <w:keepNext/>
      <w:outlineLvl w:val="5"/>
    </w:pPr>
    <w:rPr>
      <w:rFonts w:ascii="Arial" w:hAnsi="Arial"/>
      <w:b/>
      <w:u w:val="single"/>
    </w:rPr>
  </w:style>
  <w:style w:type="paragraph" w:styleId="Heading7">
    <w:name w:val="heading 7"/>
    <w:basedOn w:val="Normal"/>
    <w:next w:val="Normal"/>
    <w:qFormat/>
    <w:rsid w:val="00302599"/>
    <w:pPr>
      <w:keepNext/>
      <w:outlineLvl w:val="6"/>
    </w:pPr>
    <w:rPr>
      <w:rFonts w:ascii="Arial" w:hAnsi="Arial"/>
      <w:b/>
      <w:color w:val="FFFFFF"/>
      <w:u w:val="single"/>
    </w:rPr>
  </w:style>
  <w:style w:type="paragraph" w:styleId="Heading8">
    <w:name w:val="heading 8"/>
    <w:basedOn w:val="Normal"/>
    <w:next w:val="Normal"/>
    <w:qFormat/>
    <w:rsid w:val="00302599"/>
    <w:pPr>
      <w:keepNext/>
      <w:outlineLvl w:val="7"/>
    </w:pPr>
    <w:rPr>
      <w:rFonts w:ascii="Arial" w:hAnsi="Arial"/>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302599"/>
    <w:pPr>
      <w:jc w:val="center"/>
    </w:pPr>
    <w:rPr>
      <w:rFonts w:ascii="Arial" w:hAnsi="Arial"/>
      <w:b/>
      <w:u w:val="single"/>
    </w:rPr>
  </w:style>
  <w:style w:type="paragraph" w:styleId="Header">
    <w:name w:val="header"/>
    <w:basedOn w:val="Normal"/>
    <w:rsid w:val="00302599"/>
    <w:pPr>
      <w:tabs>
        <w:tab w:val="center" w:pos="4153"/>
        <w:tab w:val="right" w:pos="8306"/>
      </w:tabs>
    </w:pPr>
  </w:style>
  <w:style w:type="paragraph" w:styleId="Footer">
    <w:name w:val="footer"/>
    <w:basedOn w:val="Normal"/>
    <w:rsid w:val="00302599"/>
    <w:pPr>
      <w:tabs>
        <w:tab w:val="center" w:pos="4153"/>
        <w:tab w:val="right" w:pos="8306"/>
      </w:tabs>
    </w:pPr>
  </w:style>
  <w:style w:type="paragraph" w:customStyle="1" w:styleId="wfxRecipient">
    <w:name w:val="wfxRecipient"/>
    <w:basedOn w:val="Normal"/>
    <w:rsid w:val="00302599"/>
  </w:style>
  <w:style w:type="paragraph" w:styleId="BalloonText">
    <w:name w:val="Balloon Text"/>
    <w:basedOn w:val="Normal"/>
    <w:semiHidden/>
    <w:rsid w:val="007F2190"/>
    <w:rPr>
      <w:rFonts w:ascii="Tahoma" w:hAnsi="Tahoma" w:cs="Tahoma"/>
      <w:sz w:val="16"/>
      <w:szCs w:val="16"/>
    </w:rPr>
  </w:style>
  <w:style w:type="character" w:styleId="PageNumber">
    <w:name w:val="page number"/>
    <w:basedOn w:val="DefaultParagraphFont"/>
    <w:rsid w:val="00082935"/>
  </w:style>
  <w:style w:type="paragraph" w:styleId="BodyText">
    <w:name w:val="Body Text"/>
    <w:basedOn w:val="Normal"/>
    <w:rsid w:val="00312518"/>
    <w:pPr>
      <w:jc w:val="both"/>
    </w:pPr>
    <w:rPr>
      <w:rFonts w:ascii="Garamond" w:hAnsi="Garamond"/>
      <w:szCs w:val="24"/>
      <w:lang w:eastAsia="en-US"/>
    </w:rPr>
  </w:style>
  <w:style w:type="paragraph" w:styleId="BlockText">
    <w:name w:val="Block Text"/>
    <w:basedOn w:val="Normal"/>
    <w:rsid w:val="0084602F"/>
    <w:pPr>
      <w:tabs>
        <w:tab w:val="left" w:pos="851"/>
        <w:tab w:val="left" w:pos="2835"/>
        <w:tab w:val="left" w:pos="3402"/>
      </w:tabs>
      <w:ind w:left="454" w:right="204" w:hanging="454"/>
      <w:jc w:val="both"/>
    </w:pPr>
    <w:rPr>
      <w:rFonts w:ascii="Arial" w:hAnsi="Arial"/>
    </w:rPr>
  </w:style>
  <w:style w:type="character" w:styleId="CommentReference">
    <w:name w:val="annotation reference"/>
    <w:semiHidden/>
    <w:rsid w:val="0015690C"/>
    <w:rPr>
      <w:sz w:val="16"/>
      <w:szCs w:val="16"/>
    </w:rPr>
  </w:style>
  <w:style w:type="paragraph" w:styleId="CommentText">
    <w:name w:val="annotation text"/>
    <w:basedOn w:val="Normal"/>
    <w:semiHidden/>
    <w:rsid w:val="0015690C"/>
    <w:rPr>
      <w:sz w:val="20"/>
    </w:rPr>
  </w:style>
  <w:style w:type="paragraph" w:styleId="CommentSubject">
    <w:name w:val="annotation subject"/>
    <w:basedOn w:val="CommentText"/>
    <w:next w:val="CommentText"/>
    <w:semiHidden/>
    <w:rsid w:val="00156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6440">
      <w:bodyDiv w:val="1"/>
      <w:marLeft w:val="0"/>
      <w:marRight w:val="0"/>
      <w:marTop w:val="0"/>
      <w:marBottom w:val="0"/>
      <w:divBdr>
        <w:top w:val="none" w:sz="0" w:space="0" w:color="auto"/>
        <w:left w:val="none" w:sz="0" w:space="0" w:color="auto"/>
        <w:bottom w:val="none" w:sz="0" w:space="0" w:color="auto"/>
        <w:right w:val="none" w:sz="0" w:space="0" w:color="auto"/>
      </w:divBdr>
      <w:divsChild>
        <w:div w:id="198758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3E2C83-2904-46B9-A375-F63E83994066}" type="doc">
      <dgm:prSet loTypeId="urn:microsoft.com/office/officeart/2005/8/layout/orgChart1" loCatId="hierarchy" qsTypeId="urn:microsoft.com/office/officeart/2005/8/quickstyle/simple1" qsCatId="simple" csTypeId="urn:microsoft.com/office/officeart/2005/8/colors/accent1_2" csCatId="accent1"/>
      <dgm:spPr/>
    </dgm:pt>
    <dgm:pt modelId="{A86D81EB-A0EB-4ED9-B320-0C1D67FF4D60}">
      <dgm:prSet/>
      <dgm:spPr/>
      <dgm:t>
        <a:bodyPr/>
        <a:lstStyle/>
        <a:p>
          <a:endParaRPr lang="en-GB"/>
        </a:p>
      </dgm:t>
    </dgm:pt>
    <dgm:pt modelId="{C76FA2A8-1DE2-4231-AA1B-CE2B87F971B4}" type="parTrans" cxnId="{05E67282-9736-4389-9094-1485B1FBB5C0}">
      <dgm:prSet/>
      <dgm:spPr/>
    </dgm:pt>
    <dgm:pt modelId="{9B4F213E-5060-49A2-A18E-A2769F9F748B}" type="sibTrans" cxnId="{05E67282-9736-4389-9094-1485B1FBB5C0}">
      <dgm:prSet/>
      <dgm:spPr/>
    </dgm:pt>
    <dgm:pt modelId="{6C1B4CFB-9AD6-492C-9F3B-0FF40EA3CD36}">
      <dgm:prSet/>
      <dgm:spPr/>
      <dgm:t>
        <a:bodyPr/>
        <a:lstStyle/>
        <a:p>
          <a:endParaRPr lang="en-GB"/>
        </a:p>
      </dgm:t>
    </dgm:pt>
    <dgm:pt modelId="{239E1F23-1039-4213-858E-709B629430D5}" type="parTrans" cxnId="{CAD0F776-60DB-448B-9637-6A04FE08E8DD}">
      <dgm:prSet/>
      <dgm:spPr/>
    </dgm:pt>
    <dgm:pt modelId="{1042D7BE-24E5-4C18-B150-1C7ECAFDE952}" type="sibTrans" cxnId="{CAD0F776-60DB-448B-9637-6A04FE08E8DD}">
      <dgm:prSet/>
      <dgm:spPr/>
    </dgm:pt>
    <dgm:pt modelId="{5A2DAE24-0F3B-426C-B2B7-69C44FD0D94B}">
      <dgm:prSet/>
      <dgm:spPr/>
      <dgm:t>
        <a:bodyPr/>
        <a:lstStyle/>
        <a:p>
          <a:endParaRPr lang="en-GB"/>
        </a:p>
      </dgm:t>
    </dgm:pt>
    <dgm:pt modelId="{53ADD622-B5EE-4AFF-AAB6-30AD267BBA1A}" type="parTrans" cxnId="{3CAACA55-F845-4D05-A16E-45C793724C0A}">
      <dgm:prSet/>
      <dgm:spPr/>
    </dgm:pt>
    <dgm:pt modelId="{27C834CA-7024-472E-A1F5-BE925CB57121}" type="sibTrans" cxnId="{3CAACA55-F845-4D05-A16E-45C793724C0A}">
      <dgm:prSet/>
      <dgm:spPr/>
    </dgm:pt>
    <dgm:pt modelId="{19ACA299-21E9-4FA1-996A-ECDC352CA0BE}">
      <dgm:prSet/>
      <dgm:spPr/>
      <dgm:t>
        <a:bodyPr/>
        <a:lstStyle/>
        <a:p>
          <a:endParaRPr lang="en-GB"/>
        </a:p>
      </dgm:t>
    </dgm:pt>
    <dgm:pt modelId="{EFB6AE83-25D9-4D06-BD97-6A255099403B}" type="parTrans" cxnId="{0D565CC1-D4EA-47C8-96BF-E339294EBBB0}">
      <dgm:prSet/>
      <dgm:spPr/>
    </dgm:pt>
    <dgm:pt modelId="{ED2AC628-5128-4193-B5C7-B5BE2FFED083}" type="sibTrans" cxnId="{0D565CC1-D4EA-47C8-96BF-E339294EBBB0}">
      <dgm:prSet/>
      <dgm:spPr/>
    </dgm:pt>
    <dgm:pt modelId="{66F97A30-9C67-412E-8C67-41F582F03E3F}" type="pres">
      <dgm:prSet presAssocID="{963E2C83-2904-46B9-A375-F63E83994066}" presName="hierChild1" presStyleCnt="0">
        <dgm:presLayoutVars>
          <dgm:orgChart val="1"/>
          <dgm:chPref val="1"/>
          <dgm:dir/>
          <dgm:animOne val="branch"/>
          <dgm:animLvl val="lvl"/>
          <dgm:resizeHandles/>
        </dgm:presLayoutVars>
      </dgm:prSet>
      <dgm:spPr/>
    </dgm:pt>
    <dgm:pt modelId="{3C025169-AD9F-4382-B5BC-F12FFF1497B1}" type="pres">
      <dgm:prSet presAssocID="{A86D81EB-A0EB-4ED9-B320-0C1D67FF4D60}" presName="hierRoot1" presStyleCnt="0">
        <dgm:presLayoutVars>
          <dgm:hierBranch/>
        </dgm:presLayoutVars>
      </dgm:prSet>
      <dgm:spPr/>
    </dgm:pt>
    <dgm:pt modelId="{F483554F-2521-4950-84E5-3C4728976CC4}" type="pres">
      <dgm:prSet presAssocID="{A86D81EB-A0EB-4ED9-B320-0C1D67FF4D60}" presName="rootComposite1" presStyleCnt="0"/>
      <dgm:spPr/>
    </dgm:pt>
    <dgm:pt modelId="{D1DDA82F-5E98-4FEF-BE9C-9AA0C63ED317}" type="pres">
      <dgm:prSet presAssocID="{A86D81EB-A0EB-4ED9-B320-0C1D67FF4D60}" presName="rootText1" presStyleLbl="node0" presStyleIdx="0" presStyleCnt="1">
        <dgm:presLayoutVars>
          <dgm:chPref val="3"/>
        </dgm:presLayoutVars>
      </dgm:prSet>
      <dgm:spPr/>
    </dgm:pt>
    <dgm:pt modelId="{4C0B4168-2BD2-4AC4-AD6C-EF64889D8446}" type="pres">
      <dgm:prSet presAssocID="{A86D81EB-A0EB-4ED9-B320-0C1D67FF4D60}" presName="rootConnector1" presStyleLbl="node1" presStyleIdx="0" presStyleCnt="0"/>
      <dgm:spPr/>
    </dgm:pt>
    <dgm:pt modelId="{8C07D108-F3C0-4B25-816B-0EF6035F01E0}" type="pres">
      <dgm:prSet presAssocID="{A86D81EB-A0EB-4ED9-B320-0C1D67FF4D60}" presName="hierChild2" presStyleCnt="0"/>
      <dgm:spPr/>
    </dgm:pt>
    <dgm:pt modelId="{F919625E-137A-428B-A833-905D199678FB}" type="pres">
      <dgm:prSet presAssocID="{239E1F23-1039-4213-858E-709B629430D5}" presName="Name35" presStyleLbl="parChTrans1D2" presStyleIdx="0" presStyleCnt="1"/>
      <dgm:spPr/>
    </dgm:pt>
    <dgm:pt modelId="{DF7D6620-1A8C-4BA4-B638-F7F5D7618D6B}" type="pres">
      <dgm:prSet presAssocID="{6C1B4CFB-9AD6-492C-9F3B-0FF40EA3CD36}" presName="hierRoot2" presStyleCnt="0">
        <dgm:presLayoutVars>
          <dgm:hierBranch/>
        </dgm:presLayoutVars>
      </dgm:prSet>
      <dgm:spPr/>
    </dgm:pt>
    <dgm:pt modelId="{F6408382-1BAF-40DB-8E1C-B03890B7DD46}" type="pres">
      <dgm:prSet presAssocID="{6C1B4CFB-9AD6-492C-9F3B-0FF40EA3CD36}" presName="rootComposite" presStyleCnt="0"/>
      <dgm:spPr/>
    </dgm:pt>
    <dgm:pt modelId="{09F516B0-3695-4BA2-84F6-100060B686E6}" type="pres">
      <dgm:prSet presAssocID="{6C1B4CFB-9AD6-492C-9F3B-0FF40EA3CD36}" presName="rootText" presStyleLbl="node2" presStyleIdx="0" presStyleCnt="1">
        <dgm:presLayoutVars>
          <dgm:chPref val="3"/>
        </dgm:presLayoutVars>
      </dgm:prSet>
      <dgm:spPr/>
    </dgm:pt>
    <dgm:pt modelId="{4441E4D3-62B9-430F-BB16-8C03DD0C6AC3}" type="pres">
      <dgm:prSet presAssocID="{6C1B4CFB-9AD6-492C-9F3B-0FF40EA3CD36}" presName="rootConnector" presStyleLbl="node2" presStyleIdx="0" presStyleCnt="1"/>
      <dgm:spPr/>
    </dgm:pt>
    <dgm:pt modelId="{B639E98E-927B-4C2B-90B7-FC4DE71DF8E8}" type="pres">
      <dgm:prSet presAssocID="{6C1B4CFB-9AD6-492C-9F3B-0FF40EA3CD36}" presName="hierChild4" presStyleCnt="0"/>
      <dgm:spPr/>
    </dgm:pt>
    <dgm:pt modelId="{AACA03F2-B43E-4815-8D68-23A7E2B65C78}" type="pres">
      <dgm:prSet presAssocID="{53ADD622-B5EE-4AFF-AAB6-30AD267BBA1A}" presName="Name35" presStyleLbl="parChTrans1D3" presStyleIdx="0" presStyleCnt="2"/>
      <dgm:spPr/>
    </dgm:pt>
    <dgm:pt modelId="{0D4D8232-DE4E-4F80-A27D-111C5BA3C577}" type="pres">
      <dgm:prSet presAssocID="{5A2DAE24-0F3B-426C-B2B7-69C44FD0D94B}" presName="hierRoot2" presStyleCnt="0">
        <dgm:presLayoutVars>
          <dgm:hierBranch val="r"/>
        </dgm:presLayoutVars>
      </dgm:prSet>
      <dgm:spPr/>
    </dgm:pt>
    <dgm:pt modelId="{60780678-41D4-4121-B6FC-04E2F6AE5754}" type="pres">
      <dgm:prSet presAssocID="{5A2DAE24-0F3B-426C-B2B7-69C44FD0D94B}" presName="rootComposite" presStyleCnt="0"/>
      <dgm:spPr/>
    </dgm:pt>
    <dgm:pt modelId="{CB9ED4B3-3F50-4E0C-BAD1-F20E09E3B5DA}" type="pres">
      <dgm:prSet presAssocID="{5A2DAE24-0F3B-426C-B2B7-69C44FD0D94B}" presName="rootText" presStyleLbl="node3" presStyleIdx="0" presStyleCnt="2">
        <dgm:presLayoutVars>
          <dgm:chPref val="3"/>
        </dgm:presLayoutVars>
      </dgm:prSet>
      <dgm:spPr/>
    </dgm:pt>
    <dgm:pt modelId="{750FC2D5-E1C1-4D59-A542-68F44723C653}" type="pres">
      <dgm:prSet presAssocID="{5A2DAE24-0F3B-426C-B2B7-69C44FD0D94B}" presName="rootConnector" presStyleLbl="node3" presStyleIdx="0" presStyleCnt="2"/>
      <dgm:spPr/>
    </dgm:pt>
    <dgm:pt modelId="{FD3FB858-73ED-4FC6-B06B-2BDBDBEBCD6C}" type="pres">
      <dgm:prSet presAssocID="{5A2DAE24-0F3B-426C-B2B7-69C44FD0D94B}" presName="hierChild4" presStyleCnt="0"/>
      <dgm:spPr/>
    </dgm:pt>
    <dgm:pt modelId="{A6752C7F-0062-4F9F-9203-36A885E3E34C}" type="pres">
      <dgm:prSet presAssocID="{5A2DAE24-0F3B-426C-B2B7-69C44FD0D94B}" presName="hierChild5" presStyleCnt="0"/>
      <dgm:spPr/>
    </dgm:pt>
    <dgm:pt modelId="{7A7861CC-C955-4302-859F-3A206913DE0E}" type="pres">
      <dgm:prSet presAssocID="{EFB6AE83-25D9-4D06-BD97-6A255099403B}" presName="Name35" presStyleLbl="parChTrans1D3" presStyleIdx="1" presStyleCnt="2"/>
      <dgm:spPr/>
    </dgm:pt>
    <dgm:pt modelId="{2385AF4F-CDC6-483F-8B93-C9AB614648A9}" type="pres">
      <dgm:prSet presAssocID="{19ACA299-21E9-4FA1-996A-ECDC352CA0BE}" presName="hierRoot2" presStyleCnt="0">
        <dgm:presLayoutVars>
          <dgm:hierBranch val="r"/>
        </dgm:presLayoutVars>
      </dgm:prSet>
      <dgm:spPr/>
    </dgm:pt>
    <dgm:pt modelId="{BBD2601C-3DF3-439D-8BAF-EEFA293A7AA4}" type="pres">
      <dgm:prSet presAssocID="{19ACA299-21E9-4FA1-996A-ECDC352CA0BE}" presName="rootComposite" presStyleCnt="0"/>
      <dgm:spPr/>
    </dgm:pt>
    <dgm:pt modelId="{AE14857E-A9A4-4A9C-B1BC-EA58051C560D}" type="pres">
      <dgm:prSet presAssocID="{19ACA299-21E9-4FA1-996A-ECDC352CA0BE}" presName="rootText" presStyleLbl="node3" presStyleIdx="1" presStyleCnt="2">
        <dgm:presLayoutVars>
          <dgm:chPref val="3"/>
        </dgm:presLayoutVars>
      </dgm:prSet>
      <dgm:spPr/>
    </dgm:pt>
    <dgm:pt modelId="{0E418F21-9C3B-4CE2-AB5E-42F373345CEA}" type="pres">
      <dgm:prSet presAssocID="{19ACA299-21E9-4FA1-996A-ECDC352CA0BE}" presName="rootConnector" presStyleLbl="node3" presStyleIdx="1" presStyleCnt="2"/>
      <dgm:spPr/>
    </dgm:pt>
    <dgm:pt modelId="{B68D45C7-3E44-45EA-BDF5-25C3D63383B6}" type="pres">
      <dgm:prSet presAssocID="{19ACA299-21E9-4FA1-996A-ECDC352CA0BE}" presName="hierChild4" presStyleCnt="0"/>
      <dgm:spPr/>
    </dgm:pt>
    <dgm:pt modelId="{312562A0-7B79-4CD9-B10A-EABD4910A1FE}" type="pres">
      <dgm:prSet presAssocID="{19ACA299-21E9-4FA1-996A-ECDC352CA0BE}" presName="hierChild5" presStyleCnt="0"/>
      <dgm:spPr/>
    </dgm:pt>
    <dgm:pt modelId="{ED6B087A-D790-43EC-AADA-095D6CBA5445}" type="pres">
      <dgm:prSet presAssocID="{6C1B4CFB-9AD6-492C-9F3B-0FF40EA3CD36}" presName="hierChild5" presStyleCnt="0"/>
      <dgm:spPr/>
    </dgm:pt>
    <dgm:pt modelId="{5ED18089-C243-46B2-87B3-42BD8CD8FAC0}" type="pres">
      <dgm:prSet presAssocID="{A86D81EB-A0EB-4ED9-B320-0C1D67FF4D60}" presName="hierChild3" presStyleCnt="0"/>
      <dgm:spPr/>
    </dgm:pt>
  </dgm:ptLst>
  <dgm:cxnLst>
    <dgm:cxn modelId="{6C4BED0B-E7A1-4930-BF02-F1D8C6780FEF}" type="presOf" srcId="{A86D81EB-A0EB-4ED9-B320-0C1D67FF4D60}" destId="{4C0B4168-2BD2-4AC4-AD6C-EF64889D8446}" srcOrd="1" destOrd="0" presId="urn:microsoft.com/office/officeart/2005/8/layout/orgChart1"/>
    <dgm:cxn modelId="{BB4DAD66-4652-49BB-BE25-028C7A22D54E}" type="presOf" srcId="{19ACA299-21E9-4FA1-996A-ECDC352CA0BE}" destId="{AE14857E-A9A4-4A9C-B1BC-EA58051C560D}" srcOrd="0" destOrd="0" presId="urn:microsoft.com/office/officeart/2005/8/layout/orgChart1"/>
    <dgm:cxn modelId="{D739FD66-09FA-488E-829A-455B5500C003}" type="presOf" srcId="{53ADD622-B5EE-4AFF-AAB6-30AD267BBA1A}" destId="{AACA03F2-B43E-4815-8D68-23A7E2B65C78}" srcOrd="0" destOrd="0" presId="urn:microsoft.com/office/officeart/2005/8/layout/orgChart1"/>
    <dgm:cxn modelId="{FF134B4F-5957-450D-BE52-14F232FE7F8B}" type="presOf" srcId="{5A2DAE24-0F3B-426C-B2B7-69C44FD0D94B}" destId="{CB9ED4B3-3F50-4E0C-BAD1-F20E09E3B5DA}" srcOrd="0" destOrd="0" presId="urn:microsoft.com/office/officeart/2005/8/layout/orgChart1"/>
    <dgm:cxn modelId="{2B499451-5E40-44DA-9B6D-D9695AE97F1D}" type="presOf" srcId="{6C1B4CFB-9AD6-492C-9F3B-0FF40EA3CD36}" destId="{4441E4D3-62B9-430F-BB16-8C03DD0C6AC3}" srcOrd="1" destOrd="0" presId="urn:microsoft.com/office/officeart/2005/8/layout/orgChart1"/>
    <dgm:cxn modelId="{702D2A73-DC68-4D76-8812-D99035816390}" type="presOf" srcId="{5A2DAE24-0F3B-426C-B2B7-69C44FD0D94B}" destId="{750FC2D5-E1C1-4D59-A542-68F44723C653}" srcOrd="1" destOrd="0" presId="urn:microsoft.com/office/officeart/2005/8/layout/orgChart1"/>
    <dgm:cxn modelId="{3CAACA55-F845-4D05-A16E-45C793724C0A}" srcId="{6C1B4CFB-9AD6-492C-9F3B-0FF40EA3CD36}" destId="{5A2DAE24-0F3B-426C-B2B7-69C44FD0D94B}" srcOrd="0" destOrd="0" parTransId="{53ADD622-B5EE-4AFF-AAB6-30AD267BBA1A}" sibTransId="{27C834CA-7024-472E-A1F5-BE925CB57121}"/>
    <dgm:cxn modelId="{CAD0F776-60DB-448B-9637-6A04FE08E8DD}" srcId="{A86D81EB-A0EB-4ED9-B320-0C1D67FF4D60}" destId="{6C1B4CFB-9AD6-492C-9F3B-0FF40EA3CD36}" srcOrd="0" destOrd="0" parTransId="{239E1F23-1039-4213-858E-709B629430D5}" sibTransId="{1042D7BE-24E5-4C18-B150-1C7ECAFDE952}"/>
    <dgm:cxn modelId="{FD411E7A-5C56-419B-B844-5D7E4C0AD579}" type="presOf" srcId="{19ACA299-21E9-4FA1-996A-ECDC352CA0BE}" destId="{0E418F21-9C3B-4CE2-AB5E-42F373345CEA}" srcOrd="1" destOrd="0" presId="urn:microsoft.com/office/officeart/2005/8/layout/orgChart1"/>
    <dgm:cxn modelId="{05E67282-9736-4389-9094-1485B1FBB5C0}" srcId="{963E2C83-2904-46B9-A375-F63E83994066}" destId="{A86D81EB-A0EB-4ED9-B320-0C1D67FF4D60}" srcOrd="0" destOrd="0" parTransId="{C76FA2A8-1DE2-4231-AA1B-CE2B87F971B4}" sibTransId="{9B4F213E-5060-49A2-A18E-A2769F9F748B}"/>
    <dgm:cxn modelId="{89F30A9F-65F0-47D0-B072-15FA7EB4DBCE}" type="presOf" srcId="{EFB6AE83-25D9-4D06-BD97-6A255099403B}" destId="{7A7861CC-C955-4302-859F-3A206913DE0E}" srcOrd="0" destOrd="0" presId="urn:microsoft.com/office/officeart/2005/8/layout/orgChart1"/>
    <dgm:cxn modelId="{08A62EAB-2F09-4583-9F55-E6B8C69D2165}" type="presOf" srcId="{963E2C83-2904-46B9-A375-F63E83994066}" destId="{66F97A30-9C67-412E-8C67-41F582F03E3F}" srcOrd="0" destOrd="0" presId="urn:microsoft.com/office/officeart/2005/8/layout/orgChart1"/>
    <dgm:cxn modelId="{0D565CC1-D4EA-47C8-96BF-E339294EBBB0}" srcId="{6C1B4CFB-9AD6-492C-9F3B-0FF40EA3CD36}" destId="{19ACA299-21E9-4FA1-996A-ECDC352CA0BE}" srcOrd="1" destOrd="0" parTransId="{EFB6AE83-25D9-4D06-BD97-6A255099403B}" sibTransId="{ED2AC628-5128-4193-B5C7-B5BE2FFED083}"/>
    <dgm:cxn modelId="{47B521C3-81EF-4A8B-8874-ECF340E3009F}" type="presOf" srcId="{6C1B4CFB-9AD6-492C-9F3B-0FF40EA3CD36}" destId="{09F516B0-3695-4BA2-84F6-100060B686E6}" srcOrd="0" destOrd="0" presId="urn:microsoft.com/office/officeart/2005/8/layout/orgChart1"/>
    <dgm:cxn modelId="{7117E0E0-AA47-400C-A2FB-2D447BD9BC8E}" type="presOf" srcId="{239E1F23-1039-4213-858E-709B629430D5}" destId="{F919625E-137A-428B-A833-905D199678FB}" srcOrd="0" destOrd="0" presId="urn:microsoft.com/office/officeart/2005/8/layout/orgChart1"/>
    <dgm:cxn modelId="{847172F3-EF92-4CC9-A38A-8F40CE961F06}" type="presOf" srcId="{A86D81EB-A0EB-4ED9-B320-0C1D67FF4D60}" destId="{D1DDA82F-5E98-4FEF-BE9C-9AA0C63ED317}" srcOrd="0" destOrd="0" presId="urn:microsoft.com/office/officeart/2005/8/layout/orgChart1"/>
    <dgm:cxn modelId="{4AABCF81-BFE7-4BDF-B239-54FEAAC52D5F}" type="presParOf" srcId="{66F97A30-9C67-412E-8C67-41F582F03E3F}" destId="{3C025169-AD9F-4382-B5BC-F12FFF1497B1}" srcOrd="0" destOrd="0" presId="urn:microsoft.com/office/officeart/2005/8/layout/orgChart1"/>
    <dgm:cxn modelId="{3B30549A-621B-45E8-B383-03F16AFBF482}" type="presParOf" srcId="{3C025169-AD9F-4382-B5BC-F12FFF1497B1}" destId="{F483554F-2521-4950-84E5-3C4728976CC4}" srcOrd="0" destOrd="0" presId="urn:microsoft.com/office/officeart/2005/8/layout/orgChart1"/>
    <dgm:cxn modelId="{B3C20268-14E4-4236-BAEB-843FB9C84614}" type="presParOf" srcId="{F483554F-2521-4950-84E5-3C4728976CC4}" destId="{D1DDA82F-5E98-4FEF-BE9C-9AA0C63ED317}" srcOrd="0" destOrd="0" presId="urn:microsoft.com/office/officeart/2005/8/layout/orgChart1"/>
    <dgm:cxn modelId="{E829E1B7-F59E-44A3-AF62-94F7C6791D06}" type="presParOf" srcId="{F483554F-2521-4950-84E5-3C4728976CC4}" destId="{4C0B4168-2BD2-4AC4-AD6C-EF64889D8446}" srcOrd="1" destOrd="0" presId="urn:microsoft.com/office/officeart/2005/8/layout/orgChart1"/>
    <dgm:cxn modelId="{D2F831E0-926D-4480-A505-BD05556C1192}" type="presParOf" srcId="{3C025169-AD9F-4382-B5BC-F12FFF1497B1}" destId="{8C07D108-F3C0-4B25-816B-0EF6035F01E0}" srcOrd="1" destOrd="0" presId="urn:microsoft.com/office/officeart/2005/8/layout/orgChart1"/>
    <dgm:cxn modelId="{ADF3335D-938B-4F54-9804-FE6301C93205}" type="presParOf" srcId="{8C07D108-F3C0-4B25-816B-0EF6035F01E0}" destId="{F919625E-137A-428B-A833-905D199678FB}" srcOrd="0" destOrd="0" presId="urn:microsoft.com/office/officeart/2005/8/layout/orgChart1"/>
    <dgm:cxn modelId="{C33C3DA2-40F1-43D4-9E84-6B0407B3F59F}" type="presParOf" srcId="{8C07D108-F3C0-4B25-816B-0EF6035F01E0}" destId="{DF7D6620-1A8C-4BA4-B638-F7F5D7618D6B}" srcOrd="1" destOrd="0" presId="urn:microsoft.com/office/officeart/2005/8/layout/orgChart1"/>
    <dgm:cxn modelId="{9FC9AD8C-6D54-484C-AEDE-D0DEA7AB8BC6}" type="presParOf" srcId="{DF7D6620-1A8C-4BA4-B638-F7F5D7618D6B}" destId="{F6408382-1BAF-40DB-8E1C-B03890B7DD46}" srcOrd="0" destOrd="0" presId="urn:microsoft.com/office/officeart/2005/8/layout/orgChart1"/>
    <dgm:cxn modelId="{151D0DD0-28E3-442C-BFA5-31EECA967731}" type="presParOf" srcId="{F6408382-1BAF-40DB-8E1C-B03890B7DD46}" destId="{09F516B0-3695-4BA2-84F6-100060B686E6}" srcOrd="0" destOrd="0" presId="urn:microsoft.com/office/officeart/2005/8/layout/orgChart1"/>
    <dgm:cxn modelId="{967095D9-BEC9-4219-8E1E-120FFAB46E13}" type="presParOf" srcId="{F6408382-1BAF-40DB-8E1C-B03890B7DD46}" destId="{4441E4D3-62B9-430F-BB16-8C03DD0C6AC3}" srcOrd="1" destOrd="0" presId="urn:microsoft.com/office/officeart/2005/8/layout/orgChart1"/>
    <dgm:cxn modelId="{A8BDD747-F058-4B6D-B927-60A46A83D478}" type="presParOf" srcId="{DF7D6620-1A8C-4BA4-B638-F7F5D7618D6B}" destId="{B639E98E-927B-4C2B-90B7-FC4DE71DF8E8}" srcOrd="1" destOrd="0" presId="urn:microsoft.com/office/officeart/2005/8/layout/orgChart1"/>
    <dgm:cxn modelId="{F93BACE1-F502-4AAD-8E17-5E72CC9B141A}" type="presParOf" srcId="{B639E98E-927B-4C2B-90B7-FC4DE71DF8E8}" destId="{AACA03F2-B43E-4815-8D68-23A7E2B65C78}" srcOrd="0" destOrd="0" presId="urn:microsoft.com/office/officeart/2005/8/layout/orgChart1"/>
    <dgm:cxn modelId="{1F8D3BDA-A5B5-4626-9BFA-9929A33319FE}" type="presParOf" srcId="{B639E98E-927B-4C2B-90B7-FC4DE71DF8E8}" destId="{0D4D8232-DE4E-4F80-A27D-111C5BA3C577}" srcOrd="1" destOrd="0" presId="urn:microsoft.com/office/officeart/2005/8/layout/orgChart1"/>
    <dgm:cxn modelId="{3AF68DBE-4873-486D-BF0B-EF9ECE158DF8}" type="presParOf" srcId="{0D4D8232-DE4E-4F80-A27D-111C5BA3C577}" destId="{60780678-41D4-4121-B6FC-04E2F6AE5754}" srcOrd="0" destOrd="0" presId="urn:microsoft.com/office/officeart/2005/8/layout/orgChart1"/>
    <dgm:cxn modelId="{334DFF79-9704-49F4-99EA-782FECA65338}" type="presParOf" srcId="{60780678-41D4-4121-B6FC-04E2F6AE5754}" destId="{CB9ED4B3-3F50-4E0C-BAD1-F20E09E3B5DA}" srcOrd="0" destOrd="0" presId="urn:microsoft.com/office/officeart/2005/8/layout/orgChart1"/>
    <dgm:cxn modelId="{C106CF44-DA9C-45F2-B31D-44E7DD4D4405}" type="presParOf" srcId="{60780678-41D4-4121-B6FC-04E2F6AE5754}" destId="{750FC2D5-E1C1-4D59-A542-68F44723C653}" srcOrd="1" destOrd="0" presId="urn:microsoft.com/office/officeart/2005/8/layout/orgChart1"/>
    <dgm:cxn modelId="{4EA21819-2B9C-469E-9839-519CFF78CC24}" type="presParOf" srcId="{0D4D8232-DE4E-4F80-A27D-111C5BA3C577}" destId="{FD3FB858-73ED-4FC6-B06B-2BDBDBEBCD6C}" srcOrd="1" destOrd="0" presId="urn:microsoft.com/office/officeart/2005/8/layout/orgChart1"/>
    <dgm:cxn modelId="{D021241F-B48F-48EA-9D1D-EC69581FCFD4}" type="presParOf" srcId="{0D4D8232-DE4E-4F80-A27D-111C5BA3C577}" destId="{A6752C7F-0062-4F9F-9203-36A885E3E34C}" srcOrd="2" destOrd="0" presId="urn:microsoft.com/office/officeart/2005/8/layout/orgChart1"/>
    <dgm:cxn modelId="{F7EA81EF-D85D-4515-8B79-958C49395D8B}" type="presParOf" srcId="{B639E98E-927B-4C2B-90B7-FC4DE71DF8E8}" destId="{7A7861CC-C955-4302-859F-3A206913DE0E}" srcOrd="2" destOrd="0" presId="urn:microsoft.com/office/officeart/2005/8/layout/orgChart1"/>
    <dgm:cxn modelId="{88419553-F75D-42CC-94D8-C7C6A27FA7FA}" type="presParOf" srcId="{B639E98E-927B-4C2B-90B7-FC4DE71DF8E8}" destId="{2385AF4F-CDC6-483F-8B93-C9AB614648A9}" srcOrd="3" destOrd="0" presId="urn:microsoft.com/office/officeart/2005/8/layout/orgChart1"/>
    <dgm:cxn modelId="{0520D149-4C73-420C-81B7-7FE8F54EC540}" type="presParOf" srcId="{2385AF4F-CDC6-483F-8B93-C9AB614648A9}" destId="{BBD2601C-3DF3-439D-8BAF-EEFA293A7AA4}" srcOrd="0" destOrd="0" presId="urn:microsoft.com/office/officeart/2005/8/layout/orgChart1"/>
    <dgm:cxn modelId="{F0A397FD-3D54-49B0-A03B-2853BCCDF9F8}" type="presParOf" srcId="{BBD2601C-3DF3-439D-8BAF-EEFA293A7AA4}" destId="{AE14857E-A9A4-4A9C-B1BC-EA58051C560D}" srcOrd="0" destOrd="0" presId="urn:microsoft.com/office/officeart/2005/8/layout/orgChart1"/>
    <dgm:cxn modelId="{251050F4-BA91-4FC0-8CCC-EB6966F6683A}" type="presParOf" srcId="{BBD2601C-3DF3-439D-8BAF-EEFA293A7AA4}" destId="{0E418F21-9C3B-4CE2-AB5E-42F373345CEA}" srcOrd="1" destOrd="0" presId="urn:microsoft.com/office/officeart/2005/8/layout/orgChart1"/>
    <dgm:cxn modelId="{4309CE84-0D88-43CE-B8E5-89D5DEB3204A}" type="presParOf" srcId="{2385AF4F-CDC6-483F-8B93-C9AB614648A9}" destId="{B68D45C7-3E44-45EA-BDF5-25C3D63383B6}" srcOrd="1" destOrd="0" presId="urn:microsoft.com/office/officeart/2005/8/layout/orgChart1"/>
    <dgm:cxn modelId="{191A1297-1805-4895-A37C-364C33EE22F0}" type="presParOf" srcId="{2385AF4F-CDC6-483F-8B93-C9AB614648A9}" destId="{312562A0-7B79-4CD9-B10A-EABD4910A1FE}" srcOrd="2" destOrd="0" presId="urn:microsoft.com/office/officeart/2005/8/layout/orgChart1"/>
    <dgm:cxn modelId="{2D67E54A-13F3-44A7-B568-7BC768830E86}" type="presParOf" srcId="{DF7D6620-1A8C-4BA4-B638-F7F5D7618D6B}" destId="{ED6B087A-D790-43EC-AADA-095D6CBA5445}" srcOrd="2" destOrd="0" presId="urn:microsoft.com/office/officeart/2005/8/layout/orgChart1"/>
    <dgm:cxn modelId="{E46FCB8B-3102-499F-9214-44E6C4F035BA}" type="presParOf" srcId="{3C025169-AD9F-4382-B5BC-F12FFF1497B1}" destId="{5ED18089-C243-46B2-87B3-42BD8CD8FAC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861CC-C955-4302-859F-3A206913DE0E}">
      <dsp:nvSpPr>
        <dsp:cNvPr id="0" name=""/>
        <dsp:cNvSpPr/>
      </dsp:nvSpPr>
      <dsp:spPr>
        <a:xfrm>
          <a:off x="2628899" y="1152275"/>
          <a:ext cx="575657" cy="199815"/>
        </a:xfrm>
        <a:custGeom>
          <a:avLst/>
          <a:gdLst/>
          <a:ahLst/>
          <a:cxnLst/>
          <a:rect l="0" t="0" r="0" b="0"/>
          <a:pathLst>
            <a:path>
              <a:moveTo>
                <a:pt x="0" y="0"/>
              </a:moveTo>
              <a:lnTo>
                <a:pt x="0" y="99907"/>
              </a:lnTo>
              <a:lnTo>
                <a:pt x="575657" y="99907"/>
              </a:lnTo>
              <a:lnTo>
                <a:pt x="575657" y="199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CA03F2-B43E-4815-8D68-23A7E2B65C78}">
      <dsp:nvSpPr>
        <dsp:cNvPr id="0" name=""/>
        <dsp:cNvSpPr/>
      </dsp:nvSpPr>
      <dsp:spPr>
        <a:xfrm>
          <a:off x="2053242" y="1152275"/>
          <a:ext cx="575657" cy="199815"/>
        </a:xfrm>
        <a:custGeom>
          <a:avLst/>
          <a:gdLst/>
          <a:ahLst/>
          <a:cxnLst/>
          <a:rect l="0" t="0" r="0" b="0"/>
          <a:pathLst>
            <a:path>
              <a:moveTo>
                <a:pt x="575657" y="0"/>
              </a:moveTo>
              <a:lnTo>
                <a:pt x="575657" y="99907"/>
              </a:lnTo>
              <a:lnTo>
                <a:pt x="0" y="99907"/>
              </a:lnTo>
              <a:lnTo>
                <a:pt x="0" y="199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19625E-137A-428B-A833-905D199678FB}">
      <dsp:nvSpPr>
        <dsp:cNvPr id="0" name=""/>
        <dsp:cNvSpPr/>
      </dsp:nvSpPr>
      <dsp:spPr>
        <a:xfrm>
          <a:off x="2583179" y="476709"/>
          <a:ext cx="91440" cy="199815"/>
        </a:xfrm>
        <a:custGeom>
          <a:avLst/>
          <a:gdLst/>
          <a:ahLst/>
          <a:cxnLst/>
          <a:rect l="0" t="0" r="0" b="0"/>
          <a:pathLst>
            <a:path>
              <a:moveTo>
                <a:pt x="45720" y="0"/>
              </a:moveTo>
              <a:lnTo>
                <a:pt x="45720" y="1998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DDA82F-5E98-4FEF-BE9C-9AA0C63ED317}">
      <dsp:nvSpPr>
        <dsp:cNvPr id="0" name=""/>
        <dsp:cNvSpPr/>
      </dsp:nvSpPr>
      <dsp:spPr>
        <a:xfrm>
          <a:off x="2153149" y="959"/>
          <a:ext cx="951500" cy="475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en-GB" sz="3100" kern="1200"/>
        </a:p>
      </dsp:txBody>
      <dsp:txXfrm>
        <a:off x="2153149" y="959"/>
        <a:ext cx="951500" cy="475750"/>
      </dsp:txXfrm>
    </dsp:sp>
    <dsp:sp modelId="{09F516B0-3695-4BA2-84F6-100060B686E6}">
      <dsp:nvSpPr>
        <dsp:cNvPr id="0" name=""/>
        <dsp:cNvSpPr/>
      </dsp:nvSpPr>
      <dsp:spPr>
        <a:xfrm>
          <a:off x="2153149" y="676524"/>
          <a:ext cx="951500" cy="475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en-GB" sz="3100" kern="1200"/>
        </a:p>
      </dsp:txBody>
      <dsp:txXfrm>
        <a:off x="2153149" y="676524"/>
        <a:ext cx="951500" cy="475750"/>
      </dsp:txXfrm>
    </dsp:sp>
    <dsp:sp modelId="{CB9ED4B3-3F50-4E0C-BAD1-F20E09E3B5DA}">
      <dsp:nvSpPr>
        <dsp:cNvPr id="0" name=""/>
        <dsp:cNvSpPr/>
      </dsp:nvSpPr>
      <dsp:spPr>
        <a:xfrm>
          <a:off x="1577492" y="1352090"/>
          <a:ext cx="951500" cy="475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en-GB" sz="3100" kern="1200"/>
        </a:p>
      </dsp:txBody>
      <dsp:txXfrm>
        <a:off x="1577492" y="1352090"/>
        <a:ext cx="951500" cy="475750"/>
      </dsp:txXfrm>
    </dsp:sp>
    <dsp:sp modelId="{AE14857E-A9A4-4A9C-B1BC-EA58051C560D}">
      <dsp:nvSpPr>
        <dsp:cNvPr id="0" name=""/>
        <dsp:cNvSpPr/>
      </dsp:nvSpPr>
      <dsp:spPr>
        <a:xfrm>
          <a:off x="2728807" y="1352090"/>
          <a:ext cx="951500" cy="4757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en-GB" sz="3100" kern="1200"/>
        </a:p>
      </dsp:txBody>
      <dsp:txXfrm>
        <a:off x="2728807" y="1352090"/>
        <a:ext cx="951500" cy="475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 </vt:lpstr>
    </vt:vector>
  </TitlesOfParts>
  <Company>NHSBT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JANET HARPER</dc:creator>
  <cp:keywords/>
  <dc:description/>
  <cp:lastModifiedBy>Mark Johnston</cp:lastModifiedBy>
  <cp:revision>2</cp:revision>
  <cp:lastPrinted>2014-06-03T13:36:00Z</cp:lastPrinted>
  <dcterms:created xsi:type="dcterms:W3CDTF">2023-11-28T15:26:00Z</dcterms:created>
  <dcterms:modified xsi:type="dcterms:W3CDTF">2023-11-28T15:26:00Z</dcterms:modified>
</cp:coreProperties>
</file>